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AA742" w14:textId="2B8E1A4C" w:rsidR="00583996" w:rsidRPr="008E7AB6" w:rsidRDefault="00583996" w:rsidP="008E7AB6">
      <w:pPr>
        <w:spacing w:after="0" w:line="240" w:lineRule="auto"/>
        <w:jc w:val="center"/>
        <w:rPr>
          <w:rFonts w:ascii="Times New Roman" w:eastAsia="Times New Roman" w:hAnsi="Times New Roman" w:cs="Times New Roman"/>
          <w:b/>
          <w:sz w:val="20"/>
        </w:rPr>
      </w:pPr>
      <w:bookmarkStart w:id="0" w:name="_Hlk67729558"/>
      <w:r w:rsidRPr="008E7AB6">
        <w:rPr>
          <w:rFonts w:ascii="Times New Roman" w:eastAsia="Times New Roman" w:hAnsi="Times New Roman" w:cs="Times New Roman"/>
          <w:b/>
          <w:sz w:val="20"/>
        </w:rPr>
        <w:t>PORTARIA SMSA/SUS-BH Nº 0234/2020</w:t>
      </w:r>
    </w:p>
    <w:p w14:paraId="059395FA" w14:textId="6C1CB7F2" w:rsidR="00AF56C0" w:rsidRPr="008E7AB6" w:rsidRDefault="00AF56C0" w:rsidP="008E7AB6">
      <w:pPr>
        <w:spacing w:after="0" w:line="240" w:lineRule="auto"/>
        <w:jc w:val="center"/>
        <w:rPr>
          <w:rFonts w:ascii="Times New Roman" w:eastAsia="Times New Roman" w:hAnsi="Times New Roman" w:cs="Times New Roman"/>
          <w:bCs/>
          <w:sz w:val="20"/>
        </w:rPr>
      </w:pPr>
      <w:r w:rsidRPr="008E7AB6">
        <w:rPr>
          <w:rFonts w:ascii="Times New Roman" w:eastAsia="Times New Roman" w:hAnsi="Times New Roman" w:cs="Times New Roman"/>
          <w:bCs/>
          <w:sz w:val="20"/>
        </w:rPr>
        <w:t xml:space="preserve">(Atualizada </w:t>
      </w:r>
      <w:r w:rsidR="000B0DCB" w:rsidRPr="008E7AB6">
        <w:rPr>
          <w:rFonts w:ascii="Times New Roman" w:eastAsia="Times New Roman" w:hAnsi="Times New Roman" w:cs="Times New Roman"/>
          <w:bCs/>
          <w:sz w:val="20"/>
        </w:rPr>
        <w:t>pelas</w:t>
      </w:r>
      <w:r w:rsidRPr="008E7AB6">
        <w:rPr>
          <w:rFonts w:ascii="Times New Roman" w:eastAsia="Times New Roman" w:hAnsi="Times New Roman" w:cs="Times New Roman"/>
          <w:bCs/>
          <w:sz w:val="20"/>
        </w:rPr>
        <w:t xml:space="preserve"> Portarias SMSA/SUS-BH n° 0269/2020</w:t>
      </w:r>
      <w:r w:rsidR="000B0DCB" w:rsidRPr="008E7AB6">
        <w:rPr>
          <w:rFonts w:ascii="Times New Roman" w:eastAsia="Times New Roman" w:hAnsi="Times New Roman" w:cs="Times New Roman"/>
          <w:bCs/>
          <w:sz w:val="20"/>
        </w:rPr>
        <w:t>,</w:t>
      </w:r>
      <w:r w:rsidRPr="008E7AB6">
        <w:rPr>
          <w:rFonts w:ascii="Times New Roman" w:eastAsia="Times New Roman" w:hAnsi="Times New Roman" w:cs="Times New Roman"/>
          <w:bCs/>
          <w:sz w:val="20"/>
        </w:rPr>
        <w:t xml:space="preserve"> 0305/2020</w:t>
      </w:r>
      <w:r w:rsidR="00B94DD9" w:rsidRPr="008E7AB6">
        <w:rPr>
          <w:rFonts w:ascii="Times New Roman" w:eastAsia="Times New Roman" w:hAnsi="Times New Roman" w:cs="Times New Roman"/>
          <w:bCs/>
          <w:sz w:val="20"/>
        </w:rPr>
        <w:t>,</w:t>
      </w:r>
      <w:r w:rsidR="000B0DCB" w:rsidRPr="008E7AB6">
        <w:rPr>
          <w:rFonts w:ascii="Times New Roman" w:eastAsia="Times New Roman" w:hAnsi="Times New Roman" w:cs="Times New Roman"/>
          <w:bCs/>
          <w:sz w:val="20"/>
        </w:rPr>
        <w:t xml:space="preserve"> 0322/2020</w:t>
      </w:r>
      <w:r w:rsidR="00702672" w:rsidRPr="008E7AB6">
        <w:rPr>
          <w:rFonts w:ascii="Times New Roman" w:eastAsia="Times New Roman" w:hAnsi="Times New Roman" w:cs="Times New Roman"/>
          <w:bCs/>
          <w:sz w:val="20"/>
        </w:rPr>
        <w:t>,</w:t>
      </w:r>
      <w:r w:rsidR="00B94DD9" w:rsidRPr="008E7AB6">
        <w:rPr>
          <w:rFonts w:ascii="Times New Roman" w:eastAsia="Times New Roman" w:hAnsi="Times New Roman" w:cs="Times New Roman"/>
          <w:bCs/>
          <w:sz w:val="20"/>
        </w:rPr>
        <w:t xml:space="preserve"> 0431/2020</w:t>
      </w:r>
      <w:r w:rsidR="00684415" w:rsidRPr="008E7AB6">
        <w:rPr>
          <w:rFonts w:ascii="Times New Roman" w:eastAsia="Times New Roman" w:hAnsi="Times New Roman" w:cs="Times New Roman"/>
          <w:bCs/>
          <w:sz w:val="20"/>
        </w:rPr>
        <w:t>,</w:t>
      </w:r>
      <w:r w:rsidR="00702672" w:rsidRPr="008E7AB6">
        <w:rPr>
          <w:rFonts w:ascii="Times New Roman" w:eastAsia="Times New Roman" w:hAnsi="Times New Roman" w:cs="Times New Roman"/>
          <w:bCs/>
          <w:sz w:val="20"/>
        </w:rPr>
        <w:t xml:space="preserve"> 0457/2020</w:t>
      </w:r>
      <w:r w:rsidR="002C23E9" w:rsidRPr="008E7AB6">
        <w:rPr>
          <w:rFonts w:ascii="Times New Roman" w:eastAsia="Times New Roman" w:hAnsi="Times New Roman" w:cs="Times New Roman"/>
          <w:bCs/>
          <w:sz w:val="20"/>
        </w:rPr>
        <w:t>,</w:t>
      </w:r>
      <w:r w:rsidR="00684415" w:rsidRPr="008E7AB6">
        <w:rPr>
          <w:rFonts w:ascii="Times New Roman" w:eastAsia="Times New Roman" w:hAnsi="Times New Roman" w:cs="Times New Roman"/>
          <w:bCs/>
          <w:sz w:val="20"/>
        </w:rPr>
        <w:t xml:space="preserve"> 0006/2021</w:t>
      </w:r>
      <w:r w:rsidR="00DA5242" w:rsidRPr="008E7AB6">
        <w:rPr>
          <w:rFonts w:ascii="Times New Roman" w:eastAsia="Times New Roman" w:hAnsi="Times New Roman" w:cs="Times New Roman"/>
          <w:bCs/>
          <w:sz w:val="20"/>
        </w:rPr>
        <w:t>,</w:t>
      </w:r>
      <w:r w:rsidR="002C23E9" w:rsidRPr="008E7AB6">
        <w:rPr>
          <w:rFonts w:ascii="Times New Roman" w:eastAsia="Times New Roman" w:hAnsi="Times New Roman" w:cs="Times New Roman"/>
          <w:bCs/>
          <w:sz w:val="20"/>
        </w:rPr>
        <w:t xml:space="preserve"> 0041/2021</w:t>
      </w:r>
      <w:r w:rsidR="004C5BB9" w:rsidRPr="008E7AB6">
        <w:rPr>
          <w:rFonts w:ascii="Times New Roman" w:eastAsia="Times New Roman" w:hAnsi="Times New Roman" w:cs="Times New Roman"/>
          <w:bCs/>
          <w:sz w:val="20"/>
        </w:rPr>
        <w:t>,</w:t>
      </w:r>
      <w:r w:rsidR="00DA5242" w:rsidRPr="008E7AB6">
        <w:rPr>
          <w:rFonts w:ascii="Times New Roman" w:eastAsia="Times New Roman" w:hAnsi="Times New Roman" w:cs="Times New Roman"/>
          <w:bCs/>
          <w:sz w:val="20"/>
        </w:rPr>
        <w:t xml:space="preserve"> 0070/2021</w:t>
      </w:r>
      <w:r w:rsidR="004B504F">
        <w:rPr>
          <w:rFonts w:ascii="Times New Roman" w:eastAsia="Times New Roman" w:hAnsi="Times New Roman" w:cs="Times New Roman"/>
          <w:bCs/>
          <w:sz w:val="20"/>
        </w:rPr>
        <w:t>,</w:t>
      </w:r>
      <w:r w:rsidR="004C5BB9" w:rsidRPr="008E7AB6">
        <w:rPr>
          <w:rFonts w:ascii="Times New Roman" w:eastAsia="Times New Roman" w:hAnsi="Times New Roman" w:cs="Times New Roman"/>
          <w:bCs/>
          <w:sz w:val="20"/>
        </w:rPr>
        <w:t xml:space="preserve"> 0076/2021</w:t>
      </w:r>
      <w:r w:rsidR="00925201">
        <w:rPr>
          <w:rFonts w:ascii="Times New Roman" w:eastAsia="Times New Roman" w:hAnsi="Times New Roman" w:cs="Times New Roman"/>
          <w:bCs/>
          <w:sz w:val="20"/>
        </w:rPr>
        <w:t>,</w:t>
      </w:r>
      <w:r w:rsidR="004B504F">
        <w:rPr>
          <w:rFonts w:ascii="Times New Roman" w:eastAsia="Times New Roman" w:hAnsi="Times New Roman" w:cs="Times New Roman"/>
          <w:bCs/>
          <w:sz w:val="20"/>
        </w:rPr>
        <w:t xml:space="preserve"> 0117/2021</w:t>
      </w:r>
      <w:r w:rsidR="00CF2634">
        <w:rPr>
          <w:rFonts w:ascii="Times New Roman" w:eastAsia="Times New Roman" w:hAnsi="Times New Roman" w:cs="Times New Roman"/>
          <w:bCs/>
          <w:sz w:val="20"/>
        </w:rPr>
        <w:t>,</w:t>
      </w:r>
      <w:r w:rsidR="00925201">
        <w:rPr>
          <w:rFonts w:ascii="Times New Roman" w:eastAsia="Times New Roman" w:hAnsi="Times New Roman" w:cs="Times New Roman"/>
          <w:bCs/>
          <w:sz w:val="20"/>
        </w:rPr>
        <w:t xml:space="preserve"> 0155/2021</w:t>
      </w:r>
      <w:r w:rsidR="00CF2634">
        <w:rPr>
          <w:rFonts w:ascii="Times New Roman" w:eastAsia="Times New Roman" w:hAnsi="Times New Roman" w:cs="Times New Roman"/>
          <w:bCs/>
          <w:sz w:val="20"/>
        </w:rPr>
        <w:t xml:space="preserve"> e 0188/2021</w:t>
      </w:r>
      <w:r w:rsidRPr="008E7AB6">
        <w:rPr>
          <w:rFonts w:ascii="Times New Roman" w:eastAsia="Times New Roman" w:hAnsi="Times New Roman" w:cs="Times New Roman"/>
          <w:bCs/>
          <w:sz w:val="20"/>
        </w:rPr>
        <w:t>)</w:t>
      </w:r>
    </w:p>
    <w:p w14:paraId="23686234" w14:textId="77777777" w:rsidR="00583996" w:rsidRPr="008E7AB6" w:rsidRDefault="00583996" w:rsidP="008E7AB6">
      <w:pPr>
        <w:spacing w:after="0" w:line="240" w:lineRule="auto"/>
        <w:jc w:val="both"/>
        <w:rPr>
          <w:rFonts w:ascii="Times New Roman" w:eastAsia="Times New Roman" w:hAnsi="Times New Roman" w:cs="Times New Roman"/>
          <w:sz w:val="20"/>
        </w:rPr>
      </w:pPr>
    </w:p>
    <w:p w14:paraId="367842C2" w14:textId="77777777" w:rsidR="00583996" w:rsidRPr="008E7AB6" w:rsidRDefault="00583996" w:rsidP="008E7AB6">
      <w:pPr>
        <w:spacing w:after="0" w:line="240" w:lineRule="auto"/>
        <w:ind w:firstLine="708"/>
        <w:jc w:val="both"/>
        <w:rPr>
          <w:rFonts w:ascii="Times New Roman" w:eastAsia="Times New Roman" w:hAnsi="Times New Roman" w:cs="Times New Roman"/>
          <w:i/>
          <w:sz w:val="20"/>
        </w:rPr>
      </w:pPr>
      <w:r w:rsidRPr="008E7AB6">
        <w:rPr>
          <w:rFonts w:ascii="Times New Roman" w:eastAsia="Times New Roman" w:hAnsi="Times New Roman" w:cs="Times New Roman"/>
          <w:i/>
          <w:sz w:val="20"/>
        </w:rPr>
        <w:t>Estabelece a metodologia de remuneração da atenção de média e alta complexidade, durante o combate à pandemia Covid-19, no âmbito do Sistema Único de Saúde de Belo Horizonte (SUS/BH).</w:t>
      </w:r>
    </w:p>
    <w:p w14:paraId="4D4D1FA6" w14:textId="77777777" w:rsidR="00583996" w:rsidRPr="008E7AB6" w:rsidRDefault="00583996" w:rsidP="008E7AB6">
      <w:pPr>
        <w:spacing w:after="0" w:line="240" w:lineRule="auto"/>
        <w:jc w:val="both"/>
        <w:rPr>
          <w:rFonts w:ascii="Times New Roman" w:eastAsia="Times New Roman" w:hAnsi="Times New Roman" w:cs="Times New Roman"/>
          <w:sz w:val="20"/>
        </w:rPr>
      </w:pPr>
    </w:p>
    <w:p w14:paraId="7874FC47" w14:textId="77777777"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O Secretário Municipal de Saúde do Município de Belo Horizonte, no uso de suas atribuições,</w:t>
      </w:r>
    </w:p>
    <w:p w14:paraId="6C6DC989" w14:textId="38AAE3E7"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133F0975" w14:textId="033CA842"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Lei Federal nº 13.992, de 22 de abril de 2020, que suspende por 120 (cento e vinte) dias, a contar de 1º de março do corrente ano, a obrigatoriedade da manutenção das metas quantitativas e qualitativas contratualizadas pelos prestadores de serviço de saúde no âmbito do Sistema Único de Saúde (SUS),</w:t>
      </w:r>
    </w:p>
    <w:p w14:paraId="4EED9089" w14:textId="32662ED8"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Lei Federal nº 13.995, de 5 de maio de 2020, que dispõe sobre a prestação de auxílio financeiro pela União às santas casas e hospitais filantrópicos, sem fins lucrativos, que participam de forma complementar do Sistema Único de Saúde (SUS), no exercício de 2020, com o objetivo de permitir-lhes atuar de forma coordenada no combate à pandemia da Covid-19,</w:t>
      </w:r>
    </w:p>
    <w:p w14:paraId="38B9A5BD" w14:textId="103FF21B"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o Decreto Estadual NE º 113, de 12 de março de 2020, que declara Situação de Emergência em Saúde Pública no Estado em razão de surto de doença respiratória Coronavírus e dispõe sobre as medidas para seu enfrentamento,</w:t>
      </w:r>
    </w:p>
    <w:p w14:paraId="47929BCB" w14:textId="03D6D826"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7C44B1E6" w14:textId="20F2ED4F"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Portaria nº 188</w:t>
      </w:r>
      <w:r w:rsidR="00CF4446" w:rsidRPr="008E7AB6">
        <w:rPr>
          <w:rFonts w:ascii="Times New Roman" w:eastAsia="Times New Roman" w:hAnsi="Times New Roman" w:cs="Times New Roman"/>
          <w:sz w:val="20"/>
        </w:rPr>
        <w:t>/GM/MS</w:t>
      </w:r>
      <w:r w:rsidRPr="008E7AB6">
        <w:rPr>
          <w:rFonts w:ascii="Times New Roman" w:eastAsia="Times New Roman" w:hAnsi="Times New Roman" w:cs="Times New Roman"/>
          <w:sz w:val="20"/>
        </w:rPr>
        <w:t>, de 3 de fevereiro de 2020, que declara Emergência em Saúde Pública de importância Nacional (ESPIN) em decorrência da Infecção Humana pelo novo Coronavírus,</w:t>
      </w:r>
    </w:p>
    <w:p w14:paraId="5DD3A20D" w14:textId="5977E98A"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Portaria nº 204</w:t>
      </w:r>
      <w:r w:rsidR="00CF4446" w:rsidRPr="008E7AB6">
        <w:rPr>
          <w:rFonts w:ascii="Times New Roman" w:eastAsia="Times New Roman" w:hAnsi="Times New Roman" w:cs="Times New Roman"/>
          <w:sz w:val="20"/>
        </w:rPr>
        <w:t>/GM/MS</w:t>
      </w:r>
      <w:r w:rsidRPr="008E7AB6">
        <w:rPr>
          <w:rFonts w:ascii="Times New Roman" w:eastAsia="Times New Roman" w:hAnsi="Times New Roman" w:cs="Times New Roman"/>
          <w:sz w:val="20"/>
        </w:rPr>
        <w:t>, de 29 de janeiro de 2007, que regulamenta o financiamento e a transferência dos recursos federais para as ações e os serviços de saúde, na forma de blocos de financiamento, com o respectivo monitoramento e controle,</w:t>
      </w:r>
    </w:p>
    <w:p w14:paraId="6B7D1DBD" w14:textId="3D17F495"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Portaria nº 3.992</w:t>
      </w:r>
      <w:r w:rsidR="000C2FE9" w:rsidRPr="008E7AB6">
        <w:rPr>
          <w:rFonts w:ascii="Times New Roman" w:eastAsia="Times New Roman" w:hAnsi="Times New Roman" w:cs="Times New Roman"/>
          <w:sz w:val="20"/>
        </w:rPr>
        <w:t>/GM/MS</w:t>
      </w:r>
      <w:r w:rsidRPr="008E7AB6">
        <w:rPr>
          <w:rFonts w:ascii="Times New Roman" w:eastAsia="Times New Roman" w:hAnsi="Times New Roman" w:cs="Times New Roman"/>
          <w:sz w:val="20"/>
        </w:rPr>
        <w:t>, de 28 de dezembro de 2017, que altera a Portaria de Consolidação nº 6/GM/MS, de 28 de setembro de 2017, para dispor sobre o financiamento e a transferência dos recursos federais para as ações e os serviços públicos de saúde do Sistema Único de Saúde,</w:t>
      </w:r>
    </w:p>
    <w:p w14:paraId="7F32DF5C" w14:textId="2224DC1A" w:rsidR="00583996" w:rsidRPr="008E7AB6" w:rsidRDefault="000C2FE9"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Portaria</w:t>
      </w:r>
      <w:r w:rsidR="00583996" w:rsidRPr="008E7AB6">
        <w:rPr>
          <w:rFonts w:ascii="Times New Roman" w:eastAsia="Times New Roman" w:hAnsi="Times New Roman" w:cs="Times New Roman"/>
          <w:sz w:val="20"/>
        </w:rPr>
        <w:t xml:space="preserve"> nº 488</w:t>
      </w:r>
      <w:r w:rsidRPr="008E7AB6">
        <w:rPr>
          <w:rFonts w:ascii="Times New Roman" w:eastAsia="Times New Roman" w:hAnsi="Times New Roman" w:cs="Times New Roman"/>
          <w:sz w:val="20"/>
        </w:rPr>
        <w:t>/GM/MS</w:t>
      </w:r>
      <w:r w:rsidR="00583996" w:rsidRPr="008E7AB6">
        <w:rPr>
          <w:rFonts w:ascii="Times New Roman" w:eastAsia="Times New Roman" w:hAnsi="Times New Roman" w:cs="Times New Roman"/>
          <w:sz w:val="20"/>
        </w:rPr>
        <w:t>, de 23 de março de 2020, que dispõe sobre a aplicação de emendas parlamentares que adicionarem recursos ao Sistema Único de Saúde (SUS), para a realização de transferências do Fundo Nacional de Saúde aos Fundos de Saúde dos Estados, Distrito Federal e Municípios, no exercício de 2020,</w:t>
      </w:r>
    </w:p>
    <w:p w14:paraId="3C6F461E" w14:textId="76D8C8FA"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Portaria nº 545</w:t>
      </w:r>
      <w:r w:rsidR="000C2FE9" w:rsidRPr="008E7AB6">
        <w:rPr>
          <w:rFonts w:ascii="Times New Roman" w:eastAsia="Times New Roman" w:hAnsi="Times New Roman" w:cs="Times New Roman"/>
          <w:sz w:val="20"/>
        </w:rPr>
        <w:t>/GM/MS</w:t>
      </w:r>
      <w:r w:rsidRPr="008E7AB6">
        <w:rPr>
          <w:rFonts w:ascii="Times New Roman" w:eastAsia="Times New Roman" w:hAnsi="Times New Roman" w:cs="Times New Roman"/>
          <w:sz w:val="20"/>
        </w:rPr>
        <w:t>, de 25 de março de 2020, que altera a Portaria GM/MS nº 488/, de 23 de março de 2020, para orientar a aplicação de recursos oriundos de emendas parlamentares em medidas para enfrentamento da emergência de saúde pública decorrente do Coronavírus (COVID-19),</w:t>
      </w:r>
    </w:p>
    <w:p w14:paraId="55394D5C" w14:textId="6B7E9C5B"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Portaria nº 662</w:t>
      </w:r>
      <w:r w:rsidR="000C2FE9" w:rsidRPr="008E7AB6">
        <w:rPr>
          <w:rFonts w:ascii="Times New Roman" w:eastAsia="Times New Roman" w:hAnsi="Times New Roman" w:cs="Times New Roman"/>
          <w:sz w:val="20"/>
        </w:rPr>
        <w:t>/GM/MS</w:t>
      </w:r>
      <w:r w:rsidRPr="008E7AB6">
        <w:rPr>
          <w:rFonts w:ascii="Times New Roman" w:eastAsia="Times New Roman" w:hAnsi="Times New Roman" w:cs="Times New Roman"/>
          <w:sz w:val="20"/>
        </w:rPr>
        <w:t>, de 1º de abril de 2020, que estabelece regras de forma excepcional para as transferências de recursos do Bloco de Custeio do Grupo de Atenção de Média e Alta Complexidade Ambulatorial e Hospitalar - MAC pelo período de 90 (noventa) dias,</w:t>
      </w:r>
    </w:p>
    <w:p w14:paraId="15534AEB" w14:textId="370C1DB0"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w:t>
      </w:r>
      <w:r w:rsidR="000C2FE9" w:rsidRPr="008E7AB6">
        <w:rPr>
          <w:rFonts w:ascii="Times New Roman" w:eastAsia="Times New Roman" w:hAnsi="Times New Roman" w:cs="Times New Roman"/>
          <w:sz w:val="20"/>
        </w:rPr>
        <w:t xml:space="preserve">onsiderando a Portaria </w:t>
      </w:r>
      <w:r w:rsidRPr="008E7AB6">
        <w:rPr>
          <w:rFonts w:ascii="Times New Roman" w:eastAsia="Times New Roman" w:hAnsi="Times New Roman" w:cs="Times New Roman"/>
          <w:sz w:val="20"/>
        </w:rPr>
        <w:t>nº 1.393</w:t>
      </w:r>
      <w:r w:rsidR="000C2FE9" w:rsidRPr="008E7AB6">
        <w:rPr>
          <w:rFonts w:ascii="Times New Roman" w:eastAsia="Times New Roman" w:hAnsi="Times New Roman" w:cs="Times New Roman"/>
          <w:sz w:val="20"/>
        </w:rPr>
        <w:t>/GM/MS</w:t>
      </w:r>
      <w:r w:rsidRPr="008E7AB6">
        <w:rPr>
          <w:rFonts w:ascii="Times New Roman" w:eastAsia="Times New Roman" w:hAnsi="Times New Roman" w:cs="Times New Roman"/>
          <w:sz w:val="20"/>
        </w:rPr>
        <w:t>, de 21 de maio de 2020, que dispõe sobre o auxílio financeiro emergencial às santas casas e aos hospitais filantrópicos sem fins lucrativos, que participam de forma complementar do Sistema Único de Saúde (SUS), no exercício de 2020, com o objetivo de permitir-lhes atuar de forma coordenada no controle do avanço da pandemia da Covid-19,</w:t>
      </w:r>
    </w:p>
    <w:p w14:paraId="7E01EE48" w14:textId="41844EA6" w:rsidR="00EC07E4"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Considerando a Portaria nº 1.448</w:t>
      </w:r>
      <w:r w:rsidR="000C2FE9" w:rsidRPr="008E7AB6">
        <w:rPr>
          <w:rFonts w:ascii="Times New Roman" w:eastAsia="Times New Roman" w:hAnsi="Times New Roman" w:cs="Times New Roman"/>
          <w:sz w:val="20"/>
        </w:rPr>
        <w:t>/GM/MS</w:t>
      </w:r>
      <w:r w:rsidRPr="008E7AB6">
        <w:rPr>
          <w:rFonts w:ascii="Times New Roman" w:eastAsia="Times New Roman" w:hAnsi="Times New Roman" w:cs="Times New Roman"/>
          <w:sz w:val="20"/>
        </w:rPr>
        <w:t>, de 29 de maio de 2020, que dispõe sobre a transferência da segunda parcela do auxílio emergencial às santas casas e aos hospitais filantrópicos sem fins lucrativos, que participam de forma complementar do Sistema Único de Saúde (SUS), no exercício de 2020, com o objetivo de permitir-lhes atuar de forma coordenada no controle do avanço da pandemia da Covid-19,</w:t>
      </w:r>
    </w:p>
    <w:p w14:paraId="037DA0FC" w14:textId="55F047DE" w:rsidR="00583996" w:rsidRPr="008E7AB6" w:rsidRDefault="00583996" w:rsidP="008E7AB6">
      <w:pPr>
        <w:spacing w:after="0" w:line="240" w:lineRule="auto"/>
        <w:jc w:val="both"/>
        <w:rPr>
          <w:rFonts w:ascii="Times New Roman" w:eastAsia="Times New Roman" w:hAnsi="Times New Roman" w:cs="Times New Roman"/>
          <w:sz w:val="20"/>
        </w:rPr>
      </w:pPr>
      <w:r w:rsidRPr="008E7AB6">
        <w:rPr>
          <w:rFonts w:ascii="Times New Roman" w:eastAsia="Times New Roman" w:hAnsi="Times New Roman" w:cs="Times New Roman"/>
          <w:sz w:val="20"/>
        </w:rPr>
        <w:t>RESOLVE:</w:t>
      </w:r>
    </w:p>
    <w:p w14:paraId="63786844" w14:textId="77777777" w:rsidR="00583996" w:rsidRPr="008E7AB6" w:rsidRDefault="00583996" w:rsidP="008E7AB6">
      <w:pPr>
        <w:spacing w:after="0" w:line="240" w:lineRule="auto"/>
        <w:jc w:val="both"/>
        <w:rPr>
          <w:rFonts w:ascii="Times New Roman" w:eastAsia="Times New Roman" w:hAnsi="Times New Roman" w:cs="Times New Roman"/>
          <w:sz w:val="20"/>
        </w:rPr>
      </w:pPr>
      <w:bookmarkStart w:id="1" w:name="_Hlk67729584"/>
    </w:p>
    <w:bookmarkEnd w:id="0"/>
    <w:p w14:paraId="5C75F4F6" w14:textId="3245DCDF"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Art. 1º - Fica estabelecido, nos termos desta portaria, a metodologia de remuneração para os prestadores assistenciais do SUS/BH, em regime ambulatorial ou hospitalar, públicos ou privados, financiados pelo Bloco Federal de Custeio do Grupo de Atenção de Média e Alta Complexidade, enquanto durar a Situação de Emergência em Saúde Pública declarada pelo município para enfre</w:t>
      </w:r>
      <w:r w:rsidR="00B7506C" w:rsidRPr="008E7AB6">
        <w:rPr>
          <w:rFonts w:ascii="Times New Roman" w:eastAsia="Times New Roman" w:hAnsi="Times New Roman" w:cs="Times New Roman"/>
          <w:sz w:val="20"/>
        </w:rPr>
        <w:t>n</w:t>
      </w:r>
      <w:r w:rsidRPr="008E7AB6">
        <w:rPr>
          <w:rFonts w:ascii="Times New Roman" w:eastAsia="Times New Roman" w:hAnsi="Times New Roman" w:cs="Times New Roman"/>
          <w:sz w:val="20"/>
        </w:rPr>
        <w:t>tamento à pandemia da Covid-19, observada a disponibilidade orçamentária.</w:t>
      </w:r>
    </w:p>
    <w:p w14:paraId="1A420D12" w14:textId="77777777" w:rsidR="00583996" w:rsidRPr="008E7AB6" w:rsidRDefault="00583996" w:rsidP="00D349AB">
      <w:pPr>
        <w:spacing w:after="0" w:line="240" w:lineRule="auto"/>
        <w:ind w:firstLine="708"/>
        <w:jc w:val="both"/>
        <w:rPr>
          <w:rFonts w:ascii="Times New Roman" w:eastAsia="Times New Roman" w:hAnsi="Times New Roman" w:cs="Times New Roman"/>
          <w:sz w:val="20"/>
        </w:rPr>
      </w:pPr>
    </w:p>
    <w:p w14:paraId="72FC2D53" w14:textId="77777777"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Art. 2º - O modelo remuneratório da atenção de média e alta complexidade do SUS/BH compreende os seguintes componentes:</w:t>
      </w:r>
    </w:p>
    <w:p w14:paraId="4393AD47" w14:textId="3D372A42" w:rsidR="00583996" w:rsidRPr="008E7AB6" w:rsidRDefault="00583996" w:rsidP="008E7AB6">
      <w:pPr>
        <w:spacing w:after="0" w:line="240" w:lineRule="auto"/>
        <w:ind w:firstLine="708"/>
        <w:jc w:val="both"/>
        <w:rPr>
          <w:rFonts w:ascii="Times New Roman" w:eastAsia="Times New Roman" w:hAnsi="Times New Roman" w:cs="Times New Roman"/>
          <w:sz w:val="20"/>
        </w:rPr>
      </w:pPr>
      <w:r w:rsidRPr="008E7AB6">
        <w:rPr>
          <w:rFonts w:ascii="Times New Roman" w:eastAsia="Times New Roman" w:hAnsi="Times New Roman" w:cs="Times New Roman"/>
          <w:sz w:val="20"/>
        </w:rPr>
        <w:t>I. Componente de remuneração regular: destinado à cobertura financeira para operação e manutenção dos serviços hospitalares de média e alta complexidade já estruturados e habitualmente ofertados antes da mobilização para enfre</w:t>
      </w:r>
      <w:r w:rsidR="00B7506C" w:rsidRPr="008E7AB6">
        <w:rPr>
          <w:rFonts w:ascii="Times New Roman" w:eastAsia="Times New Roman" w:hAnsi="Times New Roman" w:cs="Times New Roman"/>
          <w:sz w:val="20"/>
        </w:rPr>
        <w:t>n</w:t>
      </w:r>
      <w:r w:rsidRPr="008E7AB6">
        <w:rPr>
          <w:rFonts w:ascii="Times New Roman" w:eastAsia="Times New Roman" w:hAnsi="Times New Roman" w:cs="Times New Roman"/>
          <w:sz w:val="20"/>
        </w:rPr>
        <w:t>tamento à epidemia;</w:t>
      </w:r>
    </w:p>
    <w:bookmarkEnd w:id="1"/>
    <w:p w14:paraId="17DBD70B" w14:textId="54C36675" w:rsidR="00583996" w:rsidRPr="00D349AB" w:rsidRDefault="00583996" w:rsidP="008E7AB6">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II. Componente de remuneração complementar: destinado à cobertura dos leitos hospitalares, expandidos ou remanejados, para atendimento à Síndrome Respiratória Aguda Grave (SRAG) e dos leitos de média e alta complexidade de retaguarda mantidos para atendimento a eventos/agravos não respiratórios.</w:t>
      </w:r>
    </w:p>
    <w:p w14:paraId="311F1DF4" w14:textId="5711F500" w:rsidR="00684415" w:rsidRPr="008E7AB6" w:rsidRDefault="00684415" w:rsidP="008E7AB6">
      <w:pPr>
        <w:spacing w:after="0" w:line="240" w:lineRule="auto"/>
        <w:ind w:firstLine="708"/>
        <w:jc w:val="both"/>
        <w:rPr>
          <w:rFonts w:ascii="Times New Roman" w:eastAsia="Times New Roman" w:hAnsi="Times New Roman" w:cs="Times New Roman"/>
          <w:sz w:val="20"/>
        </w:rPr>
      </w:pPr>
      <w:bookmarkStart w:id="2" w:name="_Hlk67729600"/>
      <w:r w:rsidRPr="008E7AB6">
        <w:rPr>
          <w:rFonts w:ascii="Times New Roman" w:eastAsia="Times New Roman" w:hAnsi="Times New Roman" w:cs="Times New Roman"/>
          <w:sz w:val="20"/>
        </w:rPr>
        <w:lastRenderedPageBreak/>
        <w:t>II. Componente de remuneração complementar: destinado à cobertura dos leitos hospitalares, expandidos ou remanejados, para atendimento à Síndrome Respiratória Aguda Grave (SRAG). (</w:t>
      </w:r>
      <w:r w:rsidRPr="00D349AB">
        <w:rPr>
          <w:rFonts w:ascii="Times New Roman" w:eastAsia="Times New Roman" w:hAnsi="Times New Roman" w:cs="Times New Roman"/>
          <w:sz w:val="20"/>
          <w:u w:val="single"/>
        </w:rPr>
        <w:t>Redação dada pela Portaria SMSA/SUS-BH n° 0006/2021</w:t>
      </w:r>
      <w:r w:rsidRPr="008E7AB6">
        <w:rPr>
          <w:rFonts w:ascii="Times New Roman" w:eastAsia="Times New Roman" w:hAnsi="Times New Roman" w:cs="Times New Roman"/>
          <w:sz w:val="20"/>
        </w:rPr>
        <w:t>)</w:t>
      </w:r>
    </w:p>
    <w:bookmarkEnd w:id="2"/>
    <w:p w14:paraId="05493BF5"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p>
    <w:p w14:paraId="658DD97A"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bookmarkStart w:id="3" w:name="_Hlk67729610"/>
      <w:r w:rsidRPr="00D349AB">
        <w:rPr>
          <w:rFonts w:ascii="Times New Roman" w:eastAsia="Times New Roman" w:hAnsi="Times New Roman" w:cs="Times New Roman"/>
          <w:sz w:val="20"/>
        </w:rPr>
        <w:t>Art. 3º - Integram o componente de remuneração regular as seguintes rubricas de pagamento do Grupo de Atenção de Média e Alta Complexidade (MAC):</w:t>
      </w:r>
    </w:p>
    <w:p w14:paraId="283B9301"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 Produção aprovada de média e alta complexidade ambulatorial financiada pelo Fundo de Média e Alta Complexidade (MAC);</w:t>
      </w:r>
    </w:p>
    <w:p w14:paraId="19FE9FE1"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II. Produção aprovada de média e alta complexidade hospitalar financiada pelo Fundo de Média e Alta Complexidade (MAC);</w:t>
      </w:r>
    </w:p>
    <w:p w14:paraId="652FF97E"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III. Produção de média e alta complexidade ambulatorial financiada pelo Fundo de Ações Estratégicas e Compensação (FAEC);</w:t>
      </w:r>
    </w:p>
    <w:p w14:paraId="550B8DBC"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IV. Produção de média e alta complexidade hospitalar financiada pelo Fundo de Ações Estratégicas e Compensação (FAEC);</w:t>
      </w:r>
    </w:p>
    <w:p w14:paraId="101372DF"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V. Incentivos contratuais fixos e variáveis, federais e municipais, financiados pelo Fundo de Média e Alta Complexidade (MAC).</w:t>
      </w:r>
    </w:p>
    <w:bookmarkEnd w:id="3"/>
    <w:p w14:paraId="5EF91018"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p>
    <w:p w14:paraId="13EB4CC0" w14:textId="0E1B9FB2" w:rsidR="00583996" w:rsidRPr="00D349AB" w:rsidRDefault="0058399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Art. 4º - O desembolso MAC e FAEC regular, referente ao período de março/2020, abril/2020, maio/2020 e junho/2020, a ser realizado às unidades prestadoras SUS/BH terá como referência a média mensal da série histórica de março/2019 a fevereiro/2020, considerando a produção e os incentivos processados nos sistemas de informação da Secretaria Municipal da Saúde de Belo Horizonte (SMSA/BH).</w:t>
      </w:r>
    </w:p>
    <w:p w14:paraId="7283787C" w14:textId="1D4DF34F" w:rsidR="00E51516" w:rsidRPr="00D349AB" w:rsidRDefault="00E5151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Art. 4º - O desembolso MAC e FAEC regular, referente ao período de março a agosto de 2020, a ser realizado às unidades prestadoras SUS/BH terá como referência a média mensal da série histórica de março/2019 a fevereiro/2020, considerando a produção e os incentivos processados nos sistemas de informação da Secretaria Municipal da Saúde de Belo Horizonte (SMSA/BH).</w:t>
      </w:r>
      <w:r w:rsidRPr="00E051BB">
        <w:rPr>
          <w:rFonts w:ascii="Times New Roman" w:eastAsia="Times New Roman" w:hAnsi="Times New Roman" w:cs="Times New Roman"/>
          <w:sz w:val="20"/>
        </w:rPr>
        <w:t xml:space="preserve"> (</w:t>
      </w:r>
      <w:r w:rsidRPr="00E051BB">
        <w:rPr>
          <w:rFonts w:ascii="Times New Roman" w:eastAsia="Times New Roman" w:hAnsi="Times New Roman" w:cs="Times New Roman"/>
          <w:sz w:val="20"/>
          <w:u w:val="single"/>
        </w:rPr>
        <w:t>Redação dada pela Portaria SMSA/SUS-BH n° 0322/2020</w:t>
      </w:r>
      <w:r w:rsidRPr="00E051BB">
        <w:rPr>
          <w:rFonts w:ascii="Times New Roman" w:eastAsia="Times New Roman" w:hAnsi="Times New Roman" w:cs="Times New Roman"/>
          <w:sz w:val="20"/>
        </w:rPr>
        <w:t>)</w:t>
      </w:r>
    </w:p>
    <w:p w14:paraId="41F5F00B" w14:textId="03C528B6" w:rsidR="00DA5242" w:rsidRPr="00D349AB" w:rsidRDefault="00E51516" w:rsidP="00D349AB">
      <w:pPr>
        <w:spacing w:after="0" w:line="240" w:lineRule="auto"/>
        <w:ind w:firstLine="708"/>
        <w:jc w:val="both"/>
        <w:rPr>
          <w:rFonts w:ascii="Times New Roman" w:eastAsia="Times New Roman" w:hAnsi="Times New Roman" w:cs="Times New Roman"/>
          <w:sz w:val="20"/>
        </w:rPr>
      </w:pPr>
      <w:bookmarkStart w:id="4" w:name="_Hlk67729625"/>
      <w:r w:rsidRPr="00D349AB">
        <w:rPr>
          <w:rFonts w:ascii="Times New Roman" w:eastAsia="Times New Roman" w:hAnsi="Times New Roman" w:cs="Times New Roman"/>
          <w:sz w:val="20"/>
        </w:rPr>
        <w:t xml:space="preserve">Art. 4º - O desembolso MAC e FAEC regular, referente ao período de março a setembro de 2020, a ser realizado às unidades prestadoras SUS/BH terá como referência a média mensal da série histórica de março/2019 a fevereiro/2020, considerando a produção e os incentivos processados nos sistemas de informação da Secretaria Municipal da Saúde de Belo Horizonte (SMSA/BH). </w:t>
      </w:r>
      <w:r w:rsidR="000B0DCB" w:rsidRPr="00D349AB">
        <w:rPr>
          <w:rFonts w:ascii="Times New Roman" w:eastAsia="Times New Roman" w:hAnsi="Times New Roman" w:cs="Times New Roman"/>
          <w:sz w:val="20"/>
        </w:rPr>
        <w:t>(</w:t>
      </w:r>
      <w:r w:rsidR="000B0DCB" w:rsidRPr="00D349AB">
        <w:rPr>
          <w:rFonts w:ascii="Times New Roman" w:eastAsia="Times New Roman" w:hAnsi="Times New Roman" w:cs="Times New Roman"/>
          <w:sz w:val="20"/>
          <w:u w:val="single"/>
        </w:rPr>
        <w:t>Redação dada pela Portaria SMSA/SUS-BH n° 0</w:t>
      </w:r>
      <w:r w:rsidR="00B94DD9" w:rsidRPr="00D349AB">
        <w:rPr>
          <w:rFonts w:ascii="Times New Roman" w:eastAsia="Times New Roman" w:hAnsi="Times New Roman" w:cs="Times New Roman"/>
          <w:sz w:val="20"/>
          <w:u w:val="single"/>
        </w:rPr>
        <w:t>431</w:t>
      </w:r>
      <w:r w:rsidR="000B0DCB" w:rsidRPr="00D349AB">
        <w:rPr>
          <w:rFonts w:ascii="Times New Roman" w:eastAsia="Times New Roman" w:hAnsi="Times New Roman" w:cs="Times New Roman"/>
          <w:sz w:val="20"/>
          <w:u w:val="single"/>
        </w:rPr>
        <w:t>/2020</w:t>
      </w:r>
      <w:r w:rsidR="000B0DCB" w:rsidRPr="00D349AB">
        <w:rPr>
          <w:rFonts w:ascii="Times New Roman" w:eastAsia="Times New Roman" w:hAnsi="Times New Roman" w:cs="Times New Roman"/>
          <w:sz w:val="20"/>
        </w:rPr>
        <w:t>)</w:t>
      </w:r>
    </w:p>
    <w:p w14:paraId="32C8A348" w14:textId="5BB84733"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1º - Excepcionalmente, o pagamento MAC e FAEC regular da competência março/2020 considerará o maior valor na hipótese em que o desembolso financeiro da produção e dos incentivos de uma unidade prestadora SUS/BH tenha sido superior à média apurada da série histórica definida no </w:t>
      </w:r>
      <w:r w:rsidR="00340E7D" w:rsidRPr="00340E7D">
        <w:rPr>
          <w:rFonts w:ascii="Times New Roman" w:eastAsia="Times New Roman" w:hAnsi="Times New Roman" w:cs="Times New Roman"/>
          <w:i/>
          <w:iCs/>
          <w:sz w:val="20"/>
        </w:rPr>
        <w:t>caput</w:t>
      </w:r>
      <w:r w:rsidRPr="00D349AB">
        <w:rPr>
          <w:rFonts w:ascii="Times New Roman" w:eastAsia="Times New Roman" w:hAnsi="Times New Roman" w:cs="Times New Roman"/>
          <w:sz w:val="20"/>
        </w:rPr>
        <w:t>.</w:t>
      </w:r>
    </w:p>
    <w:p w14:paraId="11FF98A1" w14:textId="406747E2"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2º - Na hipótese de que trata o §1º, os valores excedentes serão compensados nos repasses subsequentes do estabelecimento.</w:t>
      </w:r>
    </w:p>
    <w:p w14:paraId="2F31CD38"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3º - O desembolso, no tocante às duas fontes de financiamento da atenção de média e alta complexidade, MAC e FAEC, ficará condicionado a data do respectivo crédito no Fundo Municipal de Saúde.</w:t>
      </w:r>
    </w:p>
    <w:p w14:paraId="5B395CDC" w14:textId="089467B5"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4º - Quando o crédito FAEC for inferior a série histórica estipulada do </w:t>
      </w:r>
      <w:r w:rsidR="00340E7D" w:rsidRPr="00340E7D">
        <w:rPr>
          <w:rFonts w:ascii="Times New Roman" w:eastAsia="Times New Roman" w:hAnsi="Times New Roman" w:cs="Times New Roman"/>
          <w:i/>
          <w:iCs/>
          <w:sz w:val="20"/>
        </w:rPr>
        <w:t>caput</w:t>
      </w:r>
      <w:r w:rsidRPr="00D349AB">
        <w:rPr>
          <w:rFonts w:ascii="Times New Roman" w:eastAsia="Times New Roman" w:hAnsi="Times New Roman" w:cs="Times New Roman"/>
          <w:sz w:val="20"/>
        </w:rPr>
        <w:t>, será aplicado para fins de desembolso o cálculo proporcional da fração de composição da produção registrada na série, ficando o saldo devedor dependente de novo crédito pelo Fundo Nacional de Saúde.</w:t>
      </w:r>
    </w:p>
    <w:p w14:paraId="697E9D52"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5º - Não compõem o desembolso regular ora definido os serviços prestados e faturados por intermédio de terceiros, cujo pagamento será efetivado exclusivamente contra produção assistencial registrada e aprovada por meio do SIA/SUS e do SIHD/SUS.</w:t>
      </w:r>
    </w:p>
    <w:p w14:paraId="256B0D5F" w14:textId="085804A2"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6º - Caso a produção efetivamente aprovada do terceiro seja inferior aos valores de cessão de créditos registrados na série histórica definida no </w:t>
      </w:r>
      <w:r w:rsidR="00340E7D" w:rsidRPr="00340E7D">
        <w:rPr>
          <w:rFonts w:ascii="Times New Roman" w:eastAsia="Times New Roman" w:hAnsi="Times New Roman" w:cs="Times New Roman"/>
          <w:i/>
          <w:iCs/>
          <w:sz w:val="20"/>
        </w:rPr>
        <w:t>caput</w:t>
      </w:r>
      <w:r w:rsidRPr="00D349AB">
        <w:rPr>
          <w:rFonts w:ascii="Times New Roman" w:eastAsia="Times New Roman" w:hAnsi="Times New Roman" w:cs="Times New Roman"/>
          <w:sz w:val="20"/>
        </w:rPr>
        <w:t>, a diferença apurada será repassada ao estabelecimento cedente.</w:t>
      </w:r>
    </w:p>
    <w:p w14:paraId="53C91C59" w14:textId="7A59EB2C" w:rsidR="000B0DCB"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7º - </w:t>
      </w:r>
      <w:r w:rsidRPr="00D349AB">
        <w:rPr>
          <w:rFonts w:ascii="Times New Roman" w:eastAsia="Times New Roman" w:hAnsi="Times New Roman" w:cs="Times New Roman"/>
          <w:strike/>
          <w:sz w:val="20"/>
        </w:rPr>
        <w:t xml:space="preserve">Na hipótese em que uma unidade prestadora de serviço apresentar taxa de recusa de internação na Central de Internação de Belo Horizonte (CINT/BH) superior a 5% e produção global hospitalar inferior a 70% da série histórica constante do </w:t>
      </w:r>
      <w:r w:rsidR="00340E7D" w:rsidRPr="00340E7D">
        <w:rPr>
          <w:rFonts w:ascii="Times New Roman" w:eastAsia="Times New Roman" w:hAnsi="Times New Roman" w:cs="Times New Roman"/>
          <w:i/>
          <w:iCs/>
          <w:strike/>
          <w:sz w:val="20"/>
        </w:rPr>
        <w:t>caput</w:t>
      </w:r>
      <w:r w:rsidRPr="00D349AB">
        <w:rPr>
          <w:rFonts w:ascii="Times New Roman" w:eastAsia="Times New Roman" w:hAnsi="Times New Roman" w:cs="Times New Roman"/>
          <w:strike/>
          <w:sz w:val="20"/>
        </w:rPr>
        <w:t>, o desembolso do componente regular será efetivado estritamente pelo modelo de contra produção assistencial segundo aprovação no SIHD/SUS.</w:t>
      </w:r>
      <w:r w:rsidR="000B0DCB" w:rsidRPr="00D349AB">
        <w:rPr>
          <w:rFonts w:ascii="Times New Roman" w:eastAsia="Times New Roman" w:hAnsi="Times New Roman" w:cs="Times New Roman"/>
          <w:sz w:val="20"/>
        </w:rPr>
        <w:t xml:space="preserve"> (</w:t>
      </w:r>
      <w:r w:rsidR="000B0DCB" w:rsidRPr="00D349AB">
        <w:rPr>
          <w:rFonts w:ascii="Times New Roman" w:eastAsia="Times New Roman" w:hAnsi="Times New Roman" w:cs="Times New Roman"/>
          <w:sz w:val="20"/>
          <w:u w:val="single"/>
        </w:rPr>
        <w:t>Revogado pela Portaria SMSA/SUS-BH n° 0322/2020</w:t>
      </w:r>
      <w:r w:rsidR="000B0DCB" w:rsidRPr="00D349AB">
        <w:rPr>
          <w:rFonts w:ascii="Times New Roman" w:eastAsia="Times New Roman" w:hAnsi="Times New Roman" w:cs="Times New Roman"/>
          <w:sz w:val="20"/>
        </w:rPr>
        <w:t>)</w:t>
      </w:r>
    </w:p>
    <w:p w14:paraId="1419B37E" w14:textId="22FD110D" w:rsidR="007F04ED" w:rsidRPr="00D349AB" w:rsidRDefault="007F04ED"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8º Ao fim do período de vigência da remuneração regular previsto no </w:t>
      </w:r>
      <w:r w:rsidR="00340E7D" w:rsidRPr="00340E7D">
        <w:rPr>
          <w:rFonts w:ascii="Times New Roman" w:eastAsia="Times New Roman" w:hAnsi="Times New Roman" w:cs="Times New Roman"/>
          <w:i/>
          <w:iCs/>
          <w:sz w:val="20"/>
        </w:rPr>
        <w:t>caput</w:t>
      </w:r>
      <w:r w:rsidRPr="00D349AB">
        <w:rPr>
          <w:rFonts w:ascii="Times New Roman" w:eastAsia="Times New Roman" w:hAnsi="Times New Roman" w:cs="Times New Roman"/>
          <w:sz w:val="20"/>
        </w:rPr>
        <w:t>, caso a produção MAC executada por uma unidade prestadora, a ser apurada globalmente, seja superior ao desembolso realizado com base na série histórica fixada, será ressarcido ao prestador executante o excedente produzido. (</w:t>
      </w:r>
      <w:r w:rsidRPr="00D349AB">
        <w:rPr>
          <w:rFonts w:ascii="Times New Roman" w:eastAsia="Times New Roman" w:hAnsi="Times New Roman" w:cs="Times New Roman"/>
          <w:sz w:val="20"/>
          <w:u w:val="single"/>
        </w:rPr>
        <w:t>Incluído pela Portaria SMSA/SUS-BH n° 0305/2020</w:t>
      </w:r>
      <w:r w:rsidRPr="00D349AB">
        <w:rPr>
          <w:rFonts w:ascii="Times New Roman" w:eastAsia="Times New Roman" w:hAnsi="Times New Roman" w:cs="Times New Roman"/>
          <w:sz w:val="20"/>
        </w:rPr>
        <w:t>)</w:t>
      </w:r>
    </w:p>
    <w:p w14:paraId="1E91C40F" w14:textId="2373AD46"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9º O componente regular do MAC, para fins de classificação orçamentária, poderá considerar a proporção de leitos destinados ao enfrentamento da pandemia de Covid-19. (</w:t>
      </w:r>
      <w:r w:rsidRPr="00D349AB">
        <w:rPr>
          <w:rFonts w:ascii="Times New Roman" w:eastAsia="Times New Roman" w:hAnsi="Times New Roman" w:cs="Times New Roman"/>
          <w:sz w:val="20"/>
          <w:u w:val="single"/>
        </w:rPr>
        <w:t>Incluído pela Portaria SMSA/SUS-BH n° 0431/2020</w:t>
      </w:r>
      <w:r w:rsidRPr="00D349AB">
        <w:rPr>
          <w:rFonts w:ascii="Times New Roman" w:eastAsia="Times New Roman" w:hAnsi="Times New Roman" w:cs="Times New Roman"/>
          <w:sz w:val="20"/>
        </w:rPr>
        <w:t>)</w:t>
      </w:r>
    </w:p>
    <w:bookmarkEnd w:id="4"/>
    <w:p w14:paraId="44D8C401" w14:textId="0CAE295C" w:rsidR="007F04ED" w:rsidRPr="00D349AB" w:rsidRDefault="007F04ED" w:rsidP="00D349AB">
      <w:pPr>
        <w:spacing w:after="0" w:line="240" w:lineRule="auto"/>
        <w:ind w:firstLine="708"/>
        <w:jc w:val="both"/>
        <w:rPr>
          <w:rFonts w:ascii="Times New Roman" w:eastAsia="Times New Roman" w:hAnsi="Times New Roman" w:cs="Times New Roman"/>
          <w:sz w:val="20"/>
        </w:rPr>
      </w:pPr>
    </w:p>
    <w:p w14:paraId="422440FC" w14:textId="3533D972" w:rsidR="00E51516" w:rsidRPr="00D349AB" w:rsidRDefault="00E5151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trike/>
          <w:sz w:val="20"/>
        </w:rPr>
        <w:t>Art. 4º-A - O desembolso MAC e FAEC regular, referente ao período de setembro e outubro de 2020, a ser realizado às unidades prestadoras SUS/BH terá como referência a produção e os incentivos processados nos sistemas de informação da Secretaria Municipal da Saúde de Belo Horizonte (SMSA/BH).</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Incluído pela Portaria SMSA/SUS-BH n° 0322/2020</w:t>
      </w:r>
      <w:r w:rsidRPr="00D349AB">
        <w:rPr>
          <w:rFonts w:ascii="Times New Roman" w:eastAsia="Times New Roman" w:hAnsi="Times New Roman" w:cs="Times New Roman"/>
          <w:sz w:val="20"/>
        </w:rPr>
        <w:t>)</w:t>
      </w:r>
    </w:p>
    <w:p w14:paraId="331F0A96" w14:textId="765B6ECB" w:rsidR="000B0DCB" w:rsidRPr="00D349AB" w:rsidRDefault="00E51516" w:rsidP="00D349AB">
      <w:pPr>
        <w:spacing w:after="0" w:line="240" w:lineRule="auto"/>
        <w:ind w:firstLine="708"/>
        <w:jc w:val="both"/>
        <w:rPr>
          <w:rFonts w:ascii="Times New Roman" w:eastAsia="Times New Roman" w:hAnsi="Times New Roman" w:cs="Times New Roman"/>
          <w:sz w:val="20"/>
        </w:rPr>
      </w:pPr>
      <w:bookmarkStart w:id="5" w:name="_Hlk67729647"/>
      <w:r w:rsidRPr="00D349AB">
        <w:rPr>
          <w:rFonts w:ascii="Times New Roman" w:eastAsia="Times New Roman" w:hAnsi="Times New Roman" w:cs="Times New Roman"/>
          <w:sz w:val="20"/>
        </w:rPr>
        <w:t>Art. 4º-A - O desembolso MAC e FAEC regular, referente à competência outubro de 2020, a ser realizado às unidades prestadoras SUS/BH terá como referência a produção e os incentivos processados nos sistemas de informação da Secretaria Municipal da Saúde de Belo Horizonte (SMSA/BH).</w:t>
      </w:r>
      <w:r w:rsidR="00B94DD9" w:rsidRPr="00D349AB">
        <w:rPr>
          <w:rFonts w:ascii="Times New Roman" w:eastAsia="Times New Roman" w:hAnsi="Times New Roman" w:cs="Times New Roman"/>
          <w:sz w:val="20"/>
        </w:rPr>
        <w:t xml:space="preserve"> (</w:t>
      </w:r>
      <w:r w:rsidR="00B94DD9" w:rsidRPr="00D349AB">
        <w:rPr>
          <w:rFonts w:ascii="Times New Roman" w:eastAsia="Times New Roman" w:hAnsi="Times New Roman" w:cs="Times New Roman"/>
          <w:sz w:val="20"/>
          <w:u w:val="single"/>
        </w:rPr>
        <w:t>Redação dada pela Portaria SMSA/SUS-BH n° 0431/2020)</w:t>
      </w:r>
    </w:p>
    <w:p w14:paraId="48E5F296" w14:textId="1A7D42DF" w:rsidR="000B0DCB"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lastRenderedPageBreak/>
        <w:t>§ 1º - O desembolso, no tocante às duas fontes de financiamento da atenção de média e alta complexidade, MAC e FAEC, ficará condicionado a data do respectivo crédito no Fundo Municipal de Saúde.</w:t>
      </w:r>
    </w:p>
    <w:p w14:paraId="0CFE2B62" w14:textId="1A163405" w:rsidR="00E51516"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2º - Quando o crédito FAEC for inferior à referência estipulada no </w:t>
      </w:r>
      <w:r w:rsidR="00340E7D" w:rsidRPr="00340E7D">
        <w:rPr>
          <w:rFonts w:ascii="Times New Roman" w:eastAsia="Times New Roman" w:hAnsi="Times New Roman" w:cs="Times New Roman"/>
          <w:i/>
          <w:iCs/>
          <w:sz w:val="20"/>
        </w:rPr>
        <w:t>caput</w:t>
      </w:r>
      <w:r w:rsidRPr="00D349AB">
        <w:rPr>
          <w:rFonts w:ascii="Times New Roman" w:eastAsia="Times New Roman" w:hAnsi="Times New Roman" w:cs="Times New Roman"/>
          <w:sz w:val="20"/>
        </w:rPr>
        <w:t>, será aplicado para fins de desembolso o cálculo proporcional da fração de composição da produção registrada, ficando o saldo devedor dependente de novo crédito pelo Fundo Nacional de Saúde.</w:t>
      </w:r>
    </w:p>
    <w:p w14:paraId="0DD2F3EB" w14:textId="07EFA89E" w:rsidR="00E51516"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3º - Não compõem o desembolso regular ora definido os serviços prestados e faturados por intermédio de terceiros, cujo pagamento será efetivado exclusivamente contra produção assistencial registrada e aprovada por meio do SIA/SUS e do SIHD/SUS.</w:t>
      </w:r>
    </w:p>
    <w:p w14:paraId="70E44361" w14:textId="699904CF" w:rsidR="00E51516"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4º - O subcomponente hospitalar de remuneração regular será processado exclusivamente contra produção assistencial registrada e aprovada por meio do SIHD/SUS e, no caso de incentivos, conforme critérios estabelecidos em contrato.</w:t>
      </w:r>
    </w:p>
    <w:p w14:paraId="7FF9C53D" w14:textId="2672263B" w:rsidR="00E51516"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5º - O subcomponente ambulatorial de remuneração regular será processado observando-se o cumprimento mínimo de 60% da oferta mensal média ambulatorial, de forma consolidada, registrada no SISREG entre março/2019 e fevereiro/2020.</w:t>
      </w:r>
    </w:p>
    <w:p w14:paraId="31C90A0A" w14:textId="77777777" w:rsidR="00E51516"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6º - Havendo cumprimento do marcador de oferta ambulatorial disposto no §5º, o subcomponente ambulatorial de remuneração regular será processado com base em 100% da média mensal da série histórica de produção global aprovada no SIA/SUS de março/2019 a fevereiro/2020.</w:t>
      </w:r>
    </w:p>
    <w:p w14:paraId="17300C5D" w14:textId="04C7CAAD" w:rsidR="00E51516"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7º - Na hipótese em que uma unidade prestadora de serviço ambulatorial não cumprir o marcador de oferta definido no §5º e apresentar produção global aprovada do SIA/SUS superior a 75% da série histórica de março/2019 a fevereiro/2020, o desembolso do componente regular ambulatorial será efetivado considerando 100% do valor correspondente à série histórica.</w:t>
      </w:r>
    </w:p>
    <w:p w14:paraId="29570C13" w14:textId="16819898" w:rsidR="00E51516"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8º - Na hipótese em que uma unidade prestadora de serviço ambulatorial não cumprir o marcador de oferta definido no § 5º e apresentar produção global aprovada no SIA/SUS inferior a 75% e superior à 50% da série histórica de março/2019 a fevereiro/2020, o desembolso do componente regular ambulatorial será efetivado considerando 75% do valor correspondente à série histórica.</w:t>
      </w:r>
    </w:p>
    <w:p w14:paraId="0B7708E7" w14:textId="0BAA2A18" w:rsidR="00E51516"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9º - Na hipótese em que uma unidade prestadora de serviço ambulatorial não cumprir o marcador de oferta definido no § 5º e apresentar produção global inferior a 50% da série histórica de março/2019 a fevereiro/2020, o desembolso do componente regular ambulatorial será efetivado considerando 50% do valor correspondente à série histórica.</w:t>
      </w:r>
    </w:p>
    <w:p w14:paraId="709D2AC8" w14:textId="65370AE7" w:rsidR="00E51516"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10 - Caso a produção MAC executada por uma unidade prestadora ambulatorial seja superior ao desembolso realizado com base na série histórica fixada, será ressarcido ao prestador executante o excedente produzido, independente da análise de cumprimento do marcador de oferta disposto no §5º.</w:t>
      </w:r>
    </w:p>
    <w:p w14:paraId="107569D8" w14:textId="1BF371FF" w:rsidR="000B0DCB"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11 - As disposições para pagamento do componente de remuneração regular referente ao período definido no </w:t>
      </w:r>
      <w:r w:rsidR="00340E7D" w:rsidRPr="00340E7D">
        <w:rPr>
          <w:rFonts w:ascii="Times New Roman" w:eastAsia="Times New Roman" w:hAnsi="Times New Roman" w:cs="Times New Roman"/>
          <w:i/>
          <w:sz w:val="20"/>
        </w:rPr>
        <w:t>caput</w:t>
      </w:r>
      <w:r w:rsidRPr="00D349AB">
        <w:rPr>
          <w:rFonts w:ascii="Times New Roman" w:eastAsia="Times New Roman" w:hAnsi="Times New Roman" w:cs="Times New Roman"/>
          <w:sz w:val="20"/>
        </w:rPr>
        <w:t xml:space="preserve"> ficam condicionadas às disposições federais que regulamentem a mesma matéria e cessarão imediatamente na hipótese de publicação de norma posterior, que passará a ser utilizada como base para desembolso do componente de remuneração regular, aplicando-se as regras do art. 4° desta Portaria. (</w:t>
      </w:r>
      <w:r w:rsidRPr="00D349AB">
        <w:rPr>
          <w:rFonts w:ascii="Times New Roman" w:eastAsia="Times New Roman" w:hAnsi="Times New Roman" w:cs="Times New Roman"/>
          <w:sz w:val="20"/>
          <w:u w:val="single"/>
        </w:rPr>
        <w:t>Incluído pela Portaria SMSA/SUS-BH n° 0322/2020</w:t>
      </w:r>
      <w:r w:rsidRPr="00D349AB">
        <w:rPr>
          <w:rFonts w:ascii="Times New Roman" w:eastAsia="Times New Roman" w:hAnsi="Times New Roman" w:cs="Times New Roman"/>
          <w:sz w:val="20"/>
        </w:rPr>
        <w:t>)</w:t>
      </w:r>
    </w:p>
    <w:bookmarkEnd w:id="5"/>
    <w:p w14:paraId="1D0710DF" w14:textId="4717D9B4" w:rsidR="000B0DCB" w:rsidRPr="00D349AB" w:rsidRDefault="000B0DCB" w:rsidP="00D349AB">
      <w:pPr>
        <w:spacing w:after="0" w:line="240" w:lineRule="auto"/>
        <w:ind w:firstLine="708"/>
        <w:jc w:val="both"/>
        <w:rPr>
          <w:rFonts w:ascii="Times New Roman" w:eastAsia="Times New Roman" w:hAnsi="Times New Roman" w:cs="Times New Roman"/>
          <w:sz w:val="20"/>
        </w:rPr>
      </w:pPr>
    </w:p>
    <w:p w14:paraId="1EE8CD34" w14:textId="5AB40038" w:rsidR="00B94DD9" w:rsidRPr="00D349AB" w:rsidRDefault="00B94DD9"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Art. 4º-B - O desembolso MAC e FAEC regular, referente ao período de novembro e dezembro de 2020, a ser realizado às unidades prestadoras SUS/BH terá como referência a produção e os incentivos processados nos sistemas de informação da Secretaria Municipal da Saúde de Belo Horizonte (SMSA/BH).</w:t>
      </w:r>
    </w:p>
    <w:p w14:paraId="678F55BC" w14:textId="3DB7724F" w:rsidR="00684415" w:rsidRPr="00D349AB" w:rsidRDefault="00684415"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trike/>
          <w:sz w:val="20"/>
        </w:rPr>
        <w:t>Art. 4º-B - O desembolso MAC e FAEC regular, referente ao período de novembro de 2020 a fevereiro de 2021, a ser realizado às unidades prestadoras SUS/BH terá como referência a produção e os incentivos processados nos sistemas de informação da Secretaria Municipal da Saúde de Belo Horizonte (SMSA/BH).</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Redação dada pela Portaria SMSA/SUS-BH n° 0006/2021</w:t>
      </w:r>
      <w:r w:rsidRPr="00D349AB">
        <w:rPr>
          <w:rFonts w:ascii="Times New Roman" w:eastAsia="Times New Roman" w:hAnsi="Times New Roman" w:cs="Times New Roman"/>
          <w:sz w:val="20"/>
        </w:rPr>
        <w:t>)</w:t>
      </w:r>
    </w:p>
    <w:p w14:paraId="37799A35" w14:textId="6ACF1DD9" w:rsidR="00DA5242" w:rsidRDefault="00DA5242" w:rsidP="00D349AB">
      <w:pPr>
        <w:spacing w:after="0" w:line="240" w:lineRule="auto"/>
        <w:ind w:firstLine="708"/>
        <w:jc w:val="both"/>
        <w:rPr>
          <w:rFonts w:ascii="Times New Roman" w:eastAsia="Times New Roman" w:hAnsi="Times New Roman" w:cs="Times New Roman"/>
          <w:sz w:val="20"/>
        </w:rPr>
      </w:pPr>
      <w:bookmarkStart w:id="6" w:name="_Hlk67729727"/>
      <w:r w:rsidRPr="00CF2634">
        <w:rPr>
          <w:rFonts w:ascii="Times New Roman" w:eastAsia="Times New Roman" w:hAnsi="Times New Roman" w:cs="Times New Roman"/>
          <w:strike/>
          <w:sz w:val="20"/>
        </w:rPr>
        <w:t>Art. 4º-B - O desembolso MAC e FAEC regular, referente ao período de novembro de 2020 a abril de 2021, a ser realizado às unidades prestadoras SUS/BH terá como referência a produção e os incentivos processados nos sistemas de informação da Secretaria Municipal da Saúde de Belo Horizonte (SMSA/BH).</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Redação dada pela Portaria SMSA/SUS-BH n° 0070/2021</w:t>
      </w:r>
      <w:r w:rsidRPr="00D349AB">
        <w:rPr>
          <w:rFonts w:ascii="Times New Roman" w:eastAsia="Times New Roman" w:hAnsi="Times New Roman" w:cs="Times New Roman"/>
          <w:sz w:val="20"/>
        </w:rPr>
        <w:t>)</w:t>
      </w:r>
    </w:p>
    <w:p w14:paraId="1F53DDCA" w14:textId="7742459D" w:rsidR="00CF2634" w:rsidRDefault="00CF2634" w:rsidP="00CF2634">
      <w:pPr>
        <w:spacing w:after="0" w:line="240" w:lineRule="auto"/>
        <w:ind w:firstLine="708"/>
        <w:jc w:val="both"/>
        <w:rPr>
          <w:rFonts w:ascii="Times New Roman" w:eastAsia="Times New Roman" w:hAnsi="Times New Roman" w:cs="Times New Roman"/>
          <w:sz w:val="20"/>
        </w:rPr>
      </w:pPr>
      <w:bookmarkStart w:id="7" w:name="_Hlk70969391"/>
      <w:r w:rsidRPr="00D349AB">
        <w:rPr>
          <w:rFonts w:ascii="Times New Roman" w:eastAsia="Times New Roman" w:hAnsi="Times New Roman" w:cs="Times New Roman"/>
          <w:sz w:val="20"/>
        </w:rPr>
        <w:t xml:space="preserve">Art. 4º-B - </w:t>
      </w:r>
      <w:r w:rsidRPr="00CF2634">
        <w:rPr>
          <w:rFonts w:ascii="Times New Roman" w:eastAsia="Times New Roman" w:hAnsi="Times New Roman" w:cs="Times New Roman"/>
          <w:sz w:val="20"/>
        </w:rPr>
        <w:t>O desembolso MAC e FAEC regular, referente ao período de novembro de 2020 a junho de 2021, a ser realizado às unidades prestadoras SUS/BH terá como referência a produção e os incentivos processados nos sistemas de informação da Secretaria Municipal da Saúde de Belo Horizonte (SMSA/BH).</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Redação dada pela Portaria SMSA/SUS-BH n° 0</w:t>
      </w:r>
      <w:r>
        <w:rPr>
          <w:rFonts w:ascii="Times New Roman" w:eastAsia="Times New Roman" w:hAnsi="Times New Roman" w:cs="Times New Roman"/>
          <w:sz w:val="20"/>
          <w:u w:val="single"/>
        </w:rPr>
        <w:t>188</w:t>
      </w:r>
      <w:r w:rsidRPr="00D349AB">
        <w:rPr>
          <w:rFonts w:ascii="Times New Roman" w:eastAsia="Times New Roman" w:hAnsi="Times New Roman" w:cs="Times New Roman"/>
          <w:sz w:val="20"/>
          <w:u w:val="single"/>
        </w:rPr>
        <w:t>/2021</w:t>
      </w:r>
      <w:r w:rsidRPr="00D349AB">
        <w:rPr>
          <w:rFonts w:ascii="Times New Roman" w:eastAsia="Times New Roman" w:hAnsi="Times New Roman" w:cs="Times New Roman"/>
          <w:sz w:val="20"/>
        </w:rPr>
        <w:t>)</w:t>
      </w:r>
    </w:p>
    <w:bookmarkEnd w:id="7"/>
    <w:p w14:paraId="64151449"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1º - O desembolso, no tocante às duas fontes de financiamento da atenção de média e alta complexidade, MAC e FAEC, ficará condicionado a data do respectivo crédito no Fundo Municipal de Saúde.</w:t>
      </w:r>
    </w:p>
    <w:p w14:paraId="17B830E7" w14:textId="07867D95"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2º - Quando o crédito FAEC for inferior à referência estipulada no </w:t>
      </w:r>
      <w:r w:rsidR="00340E7D" w:rsidRPr="00340E7D">
        <w:rPr>
          <w:rFonts w:ascii="Times New Roman" w:eastAsia="Times New Roman" w:hAnsi="Times New Roman" w:cs="Times New Roman"/>
          <w:i/>
          <w:sz w:val="20"/>
        </w:rPr>
        <w:t>caput</w:t>
      </w:r>
      <w:r w:rsidRPr="00D349AB">
        <w:rPr>
          <w:rFonts w:ascii="Times New Roman" w:eastAsia="Times New Roman" w:hAnsi="Times New Roman" w:cs="Times New Roman"/>
          <w:sz w:val="20"/>
        </w:rPr>
        <w:t>, será aplicado para fins de desembolso o cálculo proporcional da fração de composição da produção registrada, ficando o saldo devedor dependente de novo crédito pelo Fundo Nacional de Saúde.</w:t>
      </w:r>
    </w:p>
    <w:p w14:paraId="1038D57A"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3º - O subcomponente hospitalar de remuneração regular será processado exclusivamente contra produção assistencial registrada e aprovada por meio do SIHD/SUS e, no caso de incentivos, conforme critérios estabelecidos em contrato.</w:t>
      </w:r>
    </w:p>
    <w:bookmarkEnd w:id="6"/>
    <w:p w14:paraId="6F626EB4" w14:textId="10B3F0AE" w:rsidR="00B94DD9" w:rsidRPr="004B504F" w:rsidRDefault="00B94DD9" w:rsidP="00D349AB">
      <w:pPr>
        <w:spacing w:after="0" w:line="240" w:lineRule="auto"/>
        <w:ind w:firstLine="708"/>
        <w:jc w:val="both"/>
        <w:rPr>
          <w:rFonts w:ascii="Times New Roman" w:eastAsia="Times New Roman" w:hAnsi="Times New Roman" w:cs="Times New Roman"/>
          <w:strike/>
          <w:sz w:val="20"/>
        </w:rPr>
      </w:pPr>
      <w:r w:rsidRPr="004B504F">
        <w:rPr>
          <w:rFonts w:ascii="Times New Roman" w:eastAsia="Times New Roman" w:hAnsi="Times New Roman" w:cs="Times New Roman"/>
          <w:strike/>
          <w:sz w:val="20"/>
        </w:rPr>
        <w:lastRenderedPageBreak/>
        <w:t>§ 4º - O subcomponente ambulatorial de remuneração regular será processado observando-se o cumprimento mínimo de 60% da oferta mensal média ambulatorial, de forma consolidada, registrada no SISREG entre março/2019 e fevereiro/2020.</w:t>
      </w:r>
    </w:p>
    <w:p w14:paraId="622505D2" w14:textId="447589DA" w:rsidR="004B504F" w:rsidRDefault="004B504F" w:rsidP="00D349AB">
      <w:pPr>
        <w:spacing w:after="0" w:line="240" w:lineRule="auto"/>
        <w:ind w:firstLine="708"/>
        <w:jc w:val="both"/>
        <w:rPr>
          <w:rFonts w:ascii="Times New Roman" w:eastAsia="Times New Roman" w:hAnsi="Times New Roman" w:cs="Times New Roman"/>
          <w:sz w:val="20"/>
        </w:rPr>
      </w:pPr>
      <w:bookmarkStart w:id="8" w:name="_Hlk67729736"/>
      <w:r w:rsidRPr="00CF2634">
        <w:rPr>
          <w:rFonts w:ascii="Times New Roman" w:eastAsia="Times New Roman" w:hAnsi="Times New Roman" w:cs="Times New Roman"/>
          <w:strike/>
          <w:sz w:val="20"/>
        </w:rPr>
        <w:t>§ 4º O subcomponente ambulatorial de remuneração regular será processado observando-se o cumprimento mínimo de 60% da oferta mensal média ambulatorial para o período de novembro de 2020 a fevereiro de 2021 e de 30% da oferta mensal média ambulatorial para o período de março e abril de 2021, de forma consolidada, registrada no SISREG entre março/2019 e fevereiro/2020.</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Redação dada pela Portaria SMSA/SUS-BH n° 0117/2021</w:t>
      </w:r>
      <w:r>
        <w:rPr>
          <w:rFonts w:ascii="Times New Roman" w:eastAsia="Times New Roman" w:hAnsi="Times New Roman" w:cs="Times New Roman"/>
          <w:sz w:val="20"/>
        </w:rPr>
        <w:t>)</w:t>
      </w:r>
    </w:p>
    <w:p w14:paraId="6C3646BC" w14:textId="1CFCD822" w:rsidR="00CF2634" w:rsidRDefault="00CF2634" w:rsidP="00D349AB">
      <w:pPr>
        <w:spacing w:after="0" w:line="240" w:lineRule="auto"/>
        <w:ind w:firstLine="708"/>
        <w:jc w:val="both"/>
        <w:rPr>
          <w:rFonts w:ascii="Times New Roman" w:eastAsia="Times New Roman" w:hAnsi="Times New Roman" w:cs="Times New Roman"/>
          <w:sz w:val="20"/>
        </w:rPr>
      </w:pPr>
      <w:bookmarkStart w:id="9" w:name="_Hlk70969399"/>
      <w:r w:rsidRPr="00CF2634">
        <w:rPr>
          <w:rFonts w:ascii="Times New Roman" w:eastAsia="Times New Roman" w:hAnsi="Times New Roman" w:cs="Times New Roman"/>
          <w:sz w:val="20"/>
        </w:rPr>
        <w:t xml:space="preserve">§ 4º O subcomponente ambulatorial de remuneração regular será processado observando-se o cumprimento mínimo de 60% da oferta mensal média ambulatorial para o período de novembro de 2020 a fevereiro de 2021, de 30% da oferta mensal média ambulatorial para o período de março e abril de 2021 e de 60% da oferta mensal média ambulatorial para o período de maio e junho de 2021, de forma consolidada, registrada no SISREG entre março/2019 e fevereiro/2020. </w:t>
      </w:r>
      <w:r w:rsidRPr="00D349AB">
        <w:rPr>
          <w:rFonts w:ascii="Times New Roman" w:eastAsia="Times New Roman" w:hAnsi="Times New Roman" w:cs="Times New Roman"/>
          <w:sz w:val="20"/>
        </w:rPr>
        <w:t>(</w:t>
      </w:r>
      <w:r w:rsidRPr="00D349AB">
        <w:rPr>
          <w:rFonts w:ascii="Times New Roman" w:eastAsia="Times New Roman" w:hAnsi="Times New Roman" w:cs="Times New Roman"/>
          <w:sz w:val="20"/>
          <w:u w:val="single"/>
        </w:rPr>
        <w:t>Redação dada pela Portaria SMSA/SUS-BH n° 0</w:t>
      </w:r>
      <w:r>
        <w:rPr>
          <w:rFonts w:ascii="Times New Roman" w:eastAsia="Times New Roman" w:hAnsi="Times New Roman" w:cs="Times New Roman"/>
          <w:sz w:val="20"/>
          <w:u w:val="single"/>
        </w:rPr>
        <w:t>188</w:t>
      </w:r>
      <w:r w:rsidRPr="00D349AB">
        <w:rPr>
          <w:rFonts w:ascii="Times New Roman" w:eastAsia="Times New Roman" w:hAnsi="Times New Roman" w:cs="Times New Roman"/>
          <w:sz w:val="20"/>
          <w:u w:val="single"/>
        </w:rPr>
        <w:t>/2021</w:t>
      </w:r>
      <w:r w:rsidRPr="00D349AB">
        <w:rPr>
          <w:rFonts w:ascii="Times New Roman" w:eastAsia="Times New Roman" w:hAnsi="Times New Roman" w:cs="Times New Roman"/>
          <w:sz w:val="20"/>
        </w:rPr>
        <w:t>)</w:t>
      </w:r>
    </w:p>
    <w:bookmarkEnd w:id="9"/>
    <w:p w14:paraId="2E3DD0E0"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5º - Havendo cumprimento do marcador de oferta ambulatorial disposto no §4º, o subcomponente ambulatorial de remuneração regular será processado com base em 100% da média mensal da série histórica de produção global aprovada no SIA/SUS de março/2019 a fevereiro/2020.</w:t>
      </w:r>
    </w:p>
    <w:p w14:paraId="1482E0FE"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6º Na hipótese em que uma unidade prestadora de serviço ambulatorial não cumprir o marcador de oferta definido no §4º e apresentar índices menores ou iguais a 10% da oferta mensal média ambulatorial, de forma consolidada, registrada no SISREG entre março/2019 e fevereiro/2020, o desembolso da remuneração regular será efetivado exclusivamente contra produção assistencial registrada e aprovada por meio do SIA/SUS.</w:t>
      </w:r>
    </w:p>
    <w:p w14:paraId="7BFE2BEA"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7º - Na hipótese em que uma unidade prestadora de serviço ambulatorial não cumprir o marcador de oferta definido no §4º ou não se adequar ao estabelecido no §6º, o desembolso do componente regular ambulatorial será efetivado considerando:</w:t>
      </w:r>
    </w:p>
    <w:p w14:paraId="60E7A053"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 – 100% do valor correspondente à série histórica de produção global aprovada no SIA/SUS de março/2019 a fevereiro/2020 caso apresente produção global aprovada do SIA/SUS superior a 75% da série histórica;</w:t>
      </w:r>
    </w:p>
    <w:p w14:paraId="30FE74C8"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II - 75% do valor correspondente à série histórica de produção global aprovada no SIA/SUS de março/2019 a fevereiro/2020 caso apresente produção global aprovada no SIA/SUS inferior a 75% e superior à 50% da série histórica;</w:t>
      </w:r>
    </w:p>
    <w:p w14:paraId="2CD2F453"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III – 50% do valor correspondente à série histórica de produção global aprovada no SIA/SUS de março/2019 a fevereiro/2020 caso apresente produção global inferior a 50% da série histórica.</w:t>
      </w:r>
    </w:p>
    <w:p w14:paraId="33F3DB8F"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8° - Caso a produção MAC executada por uma unidade prestadora ambulatorial seja superior ao desembolso realizado com base na série histórica fixada, será ressarcido ao prestador executante o excedente produzido, independente da análise de cumprimento do marcador de oferta disposto no §4º.</w:t>
      </w:r>
    </w:p>
    <w:p w14:paraId="36E924B6" w14:textId="507F22BD" w:rsidR="00B94DD9"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9° - As disposições para pagamento do componente de remuneração regular referente ao período definido no </w:t>
      </w:r>
      <w:r w:rsidR="00340E7D" w:rsidRPr="00340E7D">
        <w:rPr>
          <w:rFonts w:ascii="Times New Roman" w:eastAsia="Times New Roman" w:hAnsi="Times New Roman" w:cs="Times New Roman"/>
          <w:i/>
          <w:sz w:val="20"/>
        </w:rPr>
        <w:t>caput</w:t>
      </w:r>
      <w:r w:rsidRPr="00D349AB">
        <w:rPr>
          <w:rFonts w:ascii="Times New Roman" w:eastAsia="Times New Roman" w:hAnsi="Times New Roman" w:cs="Times New Roman"/>
          <w:sz w:val="20"/>
        </w:rPr>
        <w:t xml:space="preserve"> ficam condicionadas às disposições federais que regulamentem a mesma matéria e cessarão imediatamente na hipótese de publicação de norma posterior, que passará a ser utilizada como base para desembolso do componente de remuneração regular, aplicando-se as regras do art. 4° desta Portaria. (</w:t>
      </w:r>
      <w:r w:rsidRPr="00E051BB">
        <w:rPr>
          <w:rFonts w:ascii="Times New Roman" w:eastAsia="Times New Roman" w:hAnsi="Times New Roman" w:cs="Times New Roman"/>
          <w:sz w:val="20"/>
          <w:u w:val="single"/>
        </w:rPr>
        <w:t>Incluído pela Portaria SMSA/SUS-BH n° 0431/2020</w:t>
      </w:r>
      <w:r w:rsidRPr="00D349AB">
        <w:rPr>
          <w:rFonts w:ascii="Times New Roman" w:eastAsia="Times New Roman" w:hAnsi="Times New Roman" w:cs="Times New Roman"/>
          <w:sz w:val="20"/>
        </w:rPr>
        <w:t>)</w:t>
      </w:r>
    </w:p>
    <w:p w14:paraId="386492CA" w14:textId="33063149" w:rsidR="004B504F" w:rsidRPr="004B504F" w:rsidRDefault="004B504F" w:rsidP="00D349AB">
      <w:pPr>
        <w:spacing w:after="0" w:line="240" w:lineRule="auto"/>
        <w:ind w:firstLine="708"/>
        <w:jc w:val="both"/>
        <w:rPr>
          <w:rFonts w:ascii="Times New Roman" w:eastAsia="Times New Roman" w:hAnsi="Times New Roman" w:cs="Times New Roman"/>
          <w:sz w:val="20"/>
        </w:rPr>
      </w:pPr>
      <w:r w:rsidRPr="004B504F">
        <w:rPr>
          <w:rFonts w:ascii="Times New Roman" w:eastAsia="Times New Roman" w:hAnsi="Times New Roman" w:cs="Times New Roman"/>
          <w:sz w:val="20"/>
        </w:rPr>
        <w:t>§ 10. Nos casos em que a unidade prestadora de serviço ambulatorial não cumprir o marcador de oferta ambulatorial no SISREG e não possuir série histórica de produção global aprovada no SIA/SUS entre março 2019 e fevereiro/2020, os valores contratualizados serão utilizados como referência para cumprimento e definição do desembolso do componente regular ambulatorial deste Artigo.</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Incluído pela Portaria SMSA/SUS-BH n° 0117/2021</w:t>
      </w:r>
      <w:r>
        <w:rPr>
          <w:rFonts w:ascii="Times New Roman" w:eastAsia="Times New Roman" w:hAnsi="Times New Roman" w:cs="Times New Roman"/>
          <w:sz w:val="20"/>
        </w:rPr>
        <w:t>)</w:t>
      </w:r>
    </w:p>
    <w:bookmarkEnd w:id="8"/>
    <w:p w14:paraId="79079C8A" w14:textId="76C47E49" w:rsidR="00B94DD9" w:rsidRPr="00D349AB" w:rsidRDefault="00B94DD9" w:rsidP="00D349AB">
      <w:pPr>
        <w:spacing w:after="0" w:line="240" w:lineRule="auto"/>
        <w:ind w:firstLine="708"/>
        <w:jc w:val="both"/>
        <w:rPr>
          <w:rFonts w:ascii="Times New Roman" w:eastAsia="Times New Roman" w:hAnsi="Times New Roman" w:cs="Times New Roman"/>
          <w:sz w:val="20"/>
        </w:rPr>
      </w:pPr>
    </w:p>
    <w:p w14:paraId="4FDC762A" w14:textId="2D8C10EE" w:rsidR="00B94DD9" w:rsidRPr="00D349AB" w:rsidRDefault="00B94DD9"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Art. 4º-C - O desembolso MAC e FAEC regular, a partir da competência janeiro de 2021, a ser realizado às unidades prestadoras SUS/BH terá como referência a produção e os incentivos processados nos sistemas de informação da Secretaria Municipal da Saúde de Belo Horizonte (SMSA/BH).</w:t>
      </w:r>
    </w:p>
    <w:p w14:paraId="71725772" w14:textId="20AFD0F8" w:rsidR="00684415" w:rsidRPr="00D349AB" w:rsidRDefault="00684415"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trike/>
          <w:sz w:val="20"/>
        </w:rPr>
        <w:t>Art. 4º-C - O desembolso MAC e FAEC regular, a partir da competência março de 2021, a ser realizado às unidades prestadoras SUS/BH terá como referência a produção e os incentivos processados nos sistemas de informação da Secretaria Municipal da Saúde de Belo Horizonte (SMSA/BH).</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Redação dada pela Portaria SMSA/SUS-BH n° 0006/2021</w:t>
      </w:r>
      <w:r w:rsidRPr="00D349AB">
        <w:rPr>
          <w:rFonts w:ascii="Times New Roman" w:eastAsia="Times New Roman" w:hAnsi="Times New Roman" w:cs="Times New Roman"/>
          <w:sz w:val="20"/>
        </w:rPr>
        <w:t>)</w:t>
      </w:r>
    </w:p>
    <w:p w14:paraId="4FA02201" w14:textId="2AFC4B06" w:rsidR="00DA5242" w:rsidRDefault="00DA5242" w:rsidP="00D349AB">
      <w:pPr>
        <w:spacing w:after="0" w:line="240" w:lineRule="auto"/>
        <w:ind w:firstLine="708"/>
        <w:jc w:val="both"/>
        <w:rPr>
          <w:rFonts w:ascii="Times New Roman" w:eastAsia="Times New Roman" w:hAnsi="Times New Roman" w:cs="Times New Roman"/>
          <w:sz w:val="20"/>
        </w:rPr>
      </w:pPr>
      <w:bookmarkStart w:id="10" w:name="_Hlk67729752"/>
      <w:r w:rsidRPr="00CF2634">
        <w:rPr>
          <w:rFonts w:ascii="Times New Roman" w:eastAsia="Times New Roman" w:hAnsi="Times New Roman" w:cs="Times New Roman"/>
          <w:strike/>
          <w:sz w:val="20"/>
        </w:rPr>
        <w:t>Art. 4º-C - O desembolso MAC e FAEC regular, a partir da competência maio de 2021, a ser realizado às unidades prestadoras SUS/BH terá como referência a produção e os incentivos processados nos sistemas de informação da Secretaria Municipal da Saúde de Belo Horizonte (SMSA/BH).</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Redação dada pela Portaria SMSA/SUS-BH n° 0070/2021</w:t>
      </w:r>
      <w:r w:rsidRPr="00D349AB">
        <w:rPr>
          <w:rFonts w:ascii="Times New Roman" w:eastAsia="Times New Roman" w:hAnsi="Times New Roman" w:cs="Times New Roman"/>
          <w:sz w:val="20"/>
        </w:rPr>
        <w:t>)</w:t>
      </w:r>
    </w:p>
    <w:p w14:paraId="7DA9374C" w14:textId="670378C4" w:rsidR="00CF2634" w:rsidRDefault="00CF2634" w:rsidP="00CF2634">
      <w:pPr>
        <w:spacing w:after="0" w:line="240" w:lineRule="auto"/>
        <w:ind w:firstLine="708"/>
        <w:jc w:val="both"/>
        <w:rPr>
          <w:rFonts w:ascii="Times New Roman" w:eastAsia="Times New Roman" w:hAnsi="Times New Roman" w:cs="Times New Roman"/>
          <w:sz w:val="20"/>
        </w:rPr>
      </w:pPr>
      <w:bookmarkStart w:id="11" w:name="_Hlk70969415"/>
      <w:r w:rsidRPr="00CF2634">
        <w:rPr>
          <w:rFonts w:ascii="Times New Roman" w:eastAsia="Times New Roman" w:hAnsi="Times New Roman" w:cs="Times New Roman"/>
          <w:sz w:val="20"/>
        </w:rPr>
        <w:t xml:space="preserve">Art. 4º-C - O desembolso MAC e FAEC regular, a partir da competência julho de 2021, a ser realizado às unidades prestadoras SUS/BH terá como referência a produção e os incentivos processados nos sistemas de informação da Secretaria Municipal da Saúde de Belo Horizonte (SMSA/BH). </w:t>
      </w:r>
      <w:r w:rsidRPr="00D349AB">
        <w:rPr>
          <w:rFonts w:ascii="Times New Roman" w:eastAsia="Times New Roman" w:hAnsi="Times New Roman" w:cs="Times New Roman"/>
          <w:sz w:val="20"/>
        </w:rPr>
        <w:t>(</w:t>
      </w:r>
      <w:r w:rsidRPr="00D349AB">
        <w:rPr>
          <w:rFonts w:ascii="Times New Roman" w:eastAsia="Times New Roman" w:hAnsi="Times New Roman" w:cs="Times New Roman"/>
          <w:sz w:val="20"/>
          <w:u w:val="single"/>
        </w:rPr>
        <w:t>Redação dada pela Portaria SMSA/SUS-BH n° 0</w:t>
      </w:r>
      <w:r>
        <w:rPr>
          <w:rFonts w:ascii="Times New Roman" w:eastAsia="Times New Roman" w:hAnsi="Times New Roman" w:cs="Times New Roman"/>
          <w:sz w:val="20"/>
          <w:u w:val="single"/>
        </w:rPr>
        <w:t>188</w:t>
      </w:r>
      <w:r w:rsidRPr="00D349AB">
        <w:rPr>
          <w:rFonts w:ascii="Times New Roman" w:eastAsia="Times New Roman" w:hAnsi="Times New Roman" w:cs="Times New Roman"/>
          <w:sz w:val="20"/>
          <w:u w:val="single"/>
        </w:rPr>
        <w:t>/2021</w:t>
      </w:r>
      <w:r w:rsidRPr="00D349AB">
        <w:rPr>
          <w:rFonts w:ascii="Times New Roman" w:eastAsia="Times New Roman" w:hAnsi="Times New Roman" w:cs="Times New Roman"/>
          <w:sz w:val="20"/>
        </w:rPr>
        <w:t>)</w:t>
      </w:r>
    </w:p>
    <w:bookmarkEnd w:id="11"/>
    <w:p w14:paraId="57ADFD1A"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1º - O desembolso, no tocante às duas fontes de financiamento da atenção de média e alta complexidade, MAC e FAEC, ficará condicionado a data do respectivo crédito no Fundo Municipal de Saúde.</w:t>
      </w:r>
    </w:p>
    <w:p w14:paraId="48D3B21A" w14:textId="57497255"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2º - Quando o crédito FAEC for inferior à referência estipulada no </w:t>
      </w:r>
      <w:r w:rsidR="00340E7D" w:rsidRPr="00340E7D">
        <w:rPr>
          <w:rFonts w:ascii="Times New Roman" w:eastAsia="Times New Roman" w:hAnsi="Times New Roman" w:cs="Times New Roman"/>
          <w:i/>
          <w:sz w:val="20"/>
        </w:rPr>
        <w:t>caput</w:t>
      </w:r>
      <w:r w:rsidRPr="00D349AB">
        <w:rPr>
          <w:rFonts w:ascii="Times New Roman" w:eastAsia="Times New Roman" w:hAnsi="Times New Roman" w:cs="Times New Roman"/>
          <w:sz w:val="20"/>
        </w:rPr>
        <w:t>, será aplicado para fins de desembolso o cálculo proporcional da fração de composição da produção registrada, ficando o saldo devedor dependente de novo crédito pelo Fundo Nacional de Saúde.</w:t>
      </w:r>
    </w:p>
    <w:p w14:paraId="7C64593F"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lastRenderedPageBreak/>
        <w:t>§ 3º - O subcomponente hospitalar de remuneração regular será processado exclusivamente contra produção assistencial registrada e aprovada por meio do SIHD/SUS e, no caso de incentivos, conforme critérios estabelecidos em contrato.</w:t>
      </w:r>
    </w:p>
    <w:p w14:paraId="66E3DCDA"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4º - O subcomponente ambulatorial de remuneração regular será processado exclusivamente contra produção assistencial registrada e aprovada por meio do SIA/SUS. (</w:t>
      </w:r>
      <w:r w:rsidRPr="00D349AB">
        <w:rPr>
          <w:rFonts w:ascii="Times New Roman" w:eastAsia="Times New Roman" w:hAnsi="Times New Roman" w:cs="Times New Roman"/>
          <w:sz w:val="20"/>
          <w:u w:val="single"/>
        </w:rPr>
        <w:t>Incluído pela Portaria SMSA/SUS-BH n° 0431/2020</w:t>
      </w:r>
      <w:r w:rsidRPr="00D349AB">
        <w:rPr>
          <w:rFonts w:ascii="Times New Roman" w:eastAsia="Times New Roman" w:hAnsi="Times New Roman" w:cs="Times New Roman"/>
          <w:sz w:val="20"/>
        </w:rPr>
        <w:t>)</w:t>
      </w:r>
    </w:p>
    <w:p w14:paraId="7C27AB67" w14:textId="77777777" w:rsidR="00B94DD9" w:rsidRPr="00D349AB" w:rsidRDefault="00B94DD9" w:rsidP="00D349AB">
      <w:pPr>
        <w:spacing w:after="0" w:line="240" w:lineRule="auto"/>
        <w:ind w:firstLine="708"/>
        <w:jc w:val="both"/>
        <w:rPr>
          <w:rFonts w:ascii="Times New Roman" w:eastAsia="Times New Roman" w:hAnsi="Times New Roman" w:cs="Times New Roman"/>
          <w:sz w:val="20"/>
        </w:rPr>
      </w:pPr>
    </w:p>
    <w:p w14:paraId="2651415A" w14:textId="1E9B0088"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Art. 5º - Para fazerem jus ao recebimento do componente regular de remuneração de média e alta complexidade, as unidades prestadoras de serviço deverão assumir e manter os seguintes compromissos, conforme segmentação:</w:t>
      </w:r>
    </w:p>
    <w:p w14:paraId="25E0B541" w14:textId="563CEBF3"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 Unidades hospitalares: admissão de casos em conformidade com o referenciamento aprovado na grade de urgência e emergência aprovada pela Portaria SMSA/</w:t>
      </w:r>
      <w:r w:rsidR="000C2FE9" w:rsidRPr="00D349AB">
        <w:rPr>
          <w:rFonts w:ascii="Times New Roman" w:eastAsia="Times New Roman" w:hAnsi="Times New Roman" w:cs="Times New Roman"/>
          <w:sz w:val="20"/>
        </w:rPr>
        <w:t>SUS-</w:t>
      </w:r>
      <w:r w:rsidRPr="00D349AB">
        <w:rPr>
          <w:rFonts w:ascii="Times New Roman" w:eastAsia="Times New Roman" w:hAnsi="Times New Roman" w:cs="Times New Roman"/>
          <w:sz w:val="20"/>
        </w:rPr>
        <w:t xml:space="preserve">BH nº </w:t>
      </w:r>
      <w:r w:rsidR="000C2FE9" w:rsidRPr="00D349AB">
        <w:rPr>
          <w:rFonts w:ascii="Times New Roman" w:eastAsia="Times New Roman" w:hAnsi="Times New Roman" w:cs="Times New Roman"/>
          <w:sz w:val="20"/>
        </w:rPr>
        <w:t>0</w:t>
      </w:r>
      <w:r w:rsidRPr="00D349AB">
        <w:rPr>
          <w:rFonts w:ascii="Times New Roman" w:eastAsia="Times New Roman" w:hAnsi="Times New Roman" w:cs="Times New Roman"/>
          <w:sz w:val="20"/>
        </w:rPr>
        <w:t>102/2020</w:t>
      </w:r>
      <w:r w:rsidR="000C2FE9" w:rsidRPr="00D349AB">
        <w:rPr>
          <w:rFonts w:ascii="Times New Roman" w:eastAsia="Times New Roman" w:hAnsi="Times New Roman" w:cs="Times New Roman"/>
          <w:sz w:val="20"/>
        </w:rPr>
        <w:t>,</w:t>
      </w:r>
      <w:r w:rsidRPr="00D349AB">
        <w:rPr>
          <w:rFonts w:ascii="Times New Roman" w:eastAsia="Times New Roman" w:hAnsi="Times New Roman" w:cs="Times New Roman"/>
          <w:sz w:val="20"/>
        </w:rPr>
        <w:t xml:space="preserve"> de </w:t>
      </w:r>
      <w:r w:rsidR="000C2FE9" w:rsidRPr="00D349AB">
        <w:rPr>
          <w:rFonts w:ascii="Times New Roman" w:eastAsia="Times New Roman" w:hAnsi="Times New Roman" w:cs="Times New Roman"/>
          <w:sz w:val="20"/>
        </w:rPr>
        <w:t>9</w:t>
      </w:r>
      <w:r w:rsidRPr="00D349AB">
        <w:rPr>
          <w:rFonts w:ascii="Times New Roman" w:eastAsia="Times New Roman" w:hAnsi="Times New Roman" w:cs="Times New Roman"/>
          <w:sz w:val="20"/>
        </w:rPr>
        <w:t xml:space="preserve"> de abril de 2020, e alterações posteriores;</w:t>
      </w:r>
    </w:p>
    <w:p w14:paraId="76991C2D" w14:textId="60ADEB6C"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II. Unidades ambulatoriais: manutenção de agenda mínima de consultas nas centrais de regulação da SMSA/BH, conforme Nota Técnica </w:t>
      </w:r>
      <w:r w:rsidR="000C2FE9" w:rsidRPr="00D349AB">
        <w:rPr>
          <w:rFonts w:ascii="Times New Roman" w:eastAsia="Times New Roman" w:hAnsi="Times New Roman" w:cs="Times New Roman"/>
          <w:sz w:val="20"/>
        </w:rPr>
        <w:t>0</w:t>
      </w:r>
      <w:r w:rsidRPr="00D349AB">
        <w:rPr>
          <w:rFonts w:ascii="Times New Roman" w:eastAsia="Times New Roman" w:hAnsi="Times New Roman" w:cs="Times New Roman"/>
          <w:sz w:val="20"/>
        </w:rPr>
        <w:t xml:space="preserve">02/2020 </w:t>
      </w:r>
      <w:r w:rsidR="000C2FE9"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rPr>
        <w:t>GERRC/DMAC/SUASA,</w:t>
      </w:r>
      <w:r w:rsidR="000C2FE9" w:rsidRPr="00D349AB">
        <w:rPr>
          <w:rFonts w:ascii="Times New Roman" w:eastAsia="Times New Roman" w:hAnsi="Times New Roman" w:cs="Times New Roman"/>
          <w:sz w:val="20"/>
        </w:rPr>
        <w:t xml:space="preserve"> de 17 de março de 2020,</w:t>
      </w:r>
      <w:r w:rsidRPr="00D349AB">
        <w:rPr>
          <w:rFonts w:ascii="Times New Roman" w:eastAsia="Times New Roman" w:hAnsi="Times New Roman" w:cs="Times New Roman"/>
          <w:sz w:val="20"/>
        </w:rPr>
        <w:t xml:space="preserve"> e alterações posteriores, ou estruturação de teleatendimento, cabendo à Diretoria de Regulação de Média e Alta Complexidade, por meio de comunicação própria, a delimitação ou complementação do escopo assistencial e dos percentuais ofertados por especialidade.</w:t>
      </w:r>
    </w:p>
    <w:bookmarkEnd w:id="10"/>
    <w:p w14:paraId="6C566A1B"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p>
    <w:p w14:paraId="4A316D58" w14:textId="527B2812" w:rsidR="00583996" w:rsidRPr="00D349AB" w:rsidRDefault="0058399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Art. 6º - Para contratos da atenção de média e alta complexidade que possuem monitoramento de desempenho por meio de indicadores contratuais quali-quantitativos, fica estabelecido que as apurações referentes aos meses de vigência desta portaria não resultarão em descontos financeiros às unidades prestadoras SUS/BH.</w:t>
      </w:r>
    </w:p>
    <w:p w14:paraId="56BE8837" w14:textId="758DDF72" w:rsidR="00E51516" w:rsidRPr="00D349AB" w:rsidRDefault="00E5151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trike/>
          <w:sz w:val="20"/>
        </w:rPr>
        <w:t>Art. 6º - Para contratos da atenção de média e alta complexidade que possuem monitoramento de desempenho por meio de indicadores contratuais quali-quantitativos, fica estabelecido que as apurações referentes aos meses de março a agosto de 2020 não resultarão em descontos financeiros às unidades prestadoras SUS/BH.</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Redação dada pela Portaria SMSA/SUS-BH n° 0322/2020</w:t>
      </w:r>
      <w:r w:rsidRPr="00D349AB">
        <w:rPr>
          <w:rFonts w:ascii="Times New Roman" w:eastAsia="Times New Roman" w:hAnsi="Times New Roman" w:cs="Times New Roman"/>
          <w:sz w:val="20"/>
        </w:rPr>
        <w:t>)</w:t>
      </w:r>
    </w:p>
    <w:p w14:paraId="5384BCB4" w14:textId="1C877855" w:rsidR="000B0DCB" w:rsidRDefault="000B0DCB" w:rsidP="00D349AB">
      <w:pPr>
        <w:spacing w:after="0" w:line="240" w:lineRule="auto"/>
        <w:ind w:firstLine="708"/>
        <w:jc w:val="both"/>
        <w:rPr>
          <w:rFonts w:ascii="Times New Roman" w:eastAsia="Times New Roman" w:hAnsi="Times New Roman" w:cs="Times New Roman"/>
          <w:sz w:val="20"/>
        </w:rPr>
      </w:pPr>
      <w:bookmarkStart w:id="12" w:name="_Hlk67729762"/>
      <w:r w:rsidRPr="00925201">
        <w:rPr>
          <w:rFonts w:ascii="Times New Roman" w:eastAsia="Times New Roman" w:hAnsi="Times New Roman" w:cs="Times New Roman"/>
          <w:strike/>
          <w:sz w:val="20"/>
        </w:rPr>
        <w:t xml:space="preserve">Art. 6º - </w:t>
      </w:r>
      <w:r w:rsidR="00B94DD9" w:rsidRPr="00925201">
        <w:rPr>
          <w:rFonts w:ascii="Times New Roman" w:eastAsia="Times New Roman" w:hAnsi="Times New Roman" w:cs="Times New Roman"/>
          <w:strike/>
          <w:sz w:val="20"/>
        </w:rPr>
        <w:t>Para contratos da atenção de média e alta complexidade que possuem monitoramento de desempenho por meio de indicadores contratuais quali-quantitativos, fica estabelecido que as apurações referentes aos meses de março a setembro de 2020 não resultarão em descontos financeiros às unidades prestadoras SUS/BH.</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Redação dada pela Portaria SMSA/SUS-BH n° 0</w:t>
      </w:r>
      <w:r w:rsidR="00B94DD9" w:rsidRPr="00D349AB">
        <w:rPr>
          <w:rFonts w:ascii="Times New Roman" w:eastAsia="Times New Roman" w:hAnsi="Times New Roman" w:cs="Times New Roman"/>
          <w:sz w:val="20"/>
          <w:u w:val="single"/>
        </w:rPr>
        <w:t>431</w:t>
      </w:r>
      <w:r w:rsidRPr="00D349AB">
        <w:rPr>
          <w:rFonts w:ascii="Times New Roman" w:eastAsia="Times New Roman" w:hAnsi="Times New Roman" w:cs="Times New Roman"/>
          <w:sz w:val="20"/>
          <w:u w:val="single"/>
        </w:rPr>
        <w:t>/2020</w:t>
      </w:r>
      <w:r w:rsidRPr="00D349AB">
        <w:rPr>
          <w:rFonts w:ascii="Times New Roman" w:eastAsia="Times New Roman" w:hAnsi="Times New Roman" w:cs="Times New Roman"/>
          <w:sz w:val="20"/>
        </w:rPr>
        <w:t>)</w:t>
      </w:r>
    </w:p>
    <w:p w14:paraId="142007FC" w14:textId="4686047D" w:rsidR="00925201" w:rsidRPr="00D349AB" w:rsidRDefault="00925201" w:rsidP="00D349AB">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Art. 6° - Para contratos da atenção de média e alta complexidade que possuem monitoramento de desempenho por meio de indicadores contratuais quali-quantitativos, fica estabelecido que as apurações referentes aos meses de março a dezembro de 2020 não resultarão em descontos financeiros às unidades prestadoras SUS/BH.</w:t>
      </w:r>
      <w:r>
        <w:rPr>
          <w:rFonts w:ascii="Times New Roman" w:eastAsia="Times New Roman" w:hAnsi="Times New Roman" w:cs="Times New Roman"/>
          <w:sz w:val="20"/>
        </w:rPr>
        <w:t xml:space="preserve"> (</w:t>
      </w:r>
      <w:r w:rsidRPr="00925201">
        <w:rPr>
          <w:rFonts w:ascii="Times New Roman" w:eastAsia="Times New Roman" w:hAnsi="Times New Roman" w:cs="Times New Roman"/>
          <w:sz w:val="20"/>
          <w:u w:val="single"/>
        </w:rPr>
        <w:t>Redação dada pela Portaria SMSA/SUS-BH n° 01</w:t>
      </w:r>
      <w:r>
        <w:rPr>
          <w:rFonts w:ascii="Times New Roman" w:eastAsia="Times New Roman" w:hAnsi="Times New Roman" w:cs="Times New Roman"/>
          <w:sz w:val="20"/>
          <w:u w:val="single"/>
        </w:rPr>
        <w:t>55</w:t>
      </w:r>
      <w:r w:rsidRPr="00925201">
        <w:rPr>
          <w:rFonts w:ascii="Times New Roman" w:eastAsia="Times New Roman" w:hAnsi="Times New Roman" w:cs="Times New Roman"/>
          <w:sz w:val="20"/>
          <w:u w:val="single"/>
        </w:rPr>
        <w:t>/2021</w:t>
      </w:r>
      <w:r>
        <w:rPr>
          <w:rFonts w:ascii="Times New Roman" w:eastAsia="Times New Roman" w:hAnsi="Times New Roman" w:cs="Times New Roman"/>
          <w:sz w:val="20"/>
        </w:rPr>
        <w:t>)</w:t>
      </w:r>
    </w:p>
    <w:p w14:paraId="5FE8CBC5"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Parágrafo único. Descontos financeiros decorrentes da apuração de desempenho quali-quantitativo de avaliações anteriores ao período da vigência desta portaria serão efetuados de acordo com o cronograma já instituído, podendo incidir inclusive durante o exercício desta normativa.</w:t>
      </w:r>
    </w:p>
    <w:p w14:paraId="6629F777"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p>
    <w:bookmarkEnd w:id="12"/>
    <w:p w14:paraId="730785F1" w14:textId="77777777" w:rsidR="00583996" w:rsidRPr="00D349AB" w:rsidRDefault="0058399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Art. 7º - Ficam instituídos os seguintes incentivos financeiros como componente de remuneração complementar:</w:t>
      </w:r>
    </w:p>
    <w:p w14:paraId="58031286" w14:textId="77777777" w:rsidR="00583996" w:rsidRPr="00D349AB" w:rsidRDefault="0058399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I. Incentivo de Custeio à Covid-19, destinado à cobertura dos leitos hospitalares, expandidos ou remanejados, para atendimento à Síndrome Respiratória Aguda Grave (SRAG);</w:t>
      </w:r>
    </w:p>
    <w:p w14:paraId="28D318D3" w14:textId="43E25AEE" w:rsidR="00583996" w:rsidRPr="00D349AB" w:rsidRDefault="0058399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II. Incentivo de Apoio à Retaguarda Hospitalar, destinado à cobertura dos leitos de média e alta complexidade de retaguarda para atendimento a eventos/agravos não respiratórios.</w:t>
      </w:r>
    </w:p>
    <w:p w14:paraId="5DC72AE9" w14:textId="358522A0" w:rsidR="00684415" w:rsidRPr="00D349AB" w:rsidRDefault="00684415" w:rsidP="00D349AB">
      <w:pPr>
        <w:spacing w:after="0" w:line="240" w:lineRule="auto"/>
        <w:ind w:firstLine="708"/>
        <w:jc w:val="both"/>
        <w:rPr>
          <w:rFonts w:ascii="Times New Roman" w:eastAsia="Times New Roman" w:hAnsi="Times New Roman" w:cs="Times New Roman"/>
          <w:sz w:val="20"/>
        </w:rPr>
      </w:pPr>
      <w:bookmarkStart w:id="13" w:name="_Hlk67729767"/>
      <w:r w:rsidRPr="00D349AB">
        <w:rPr>
          <w:rFonts w:ascii="Times New Roman" w:eastAsia="Times New Roman" w:hAnsi="Times New Roman" w:cs="Times New Roman"/>
          <w:sz w:val="20"/>
        </w:rPr>
        <w:t>Art. 7º - Fica instituído o Incentivo de Custeio à Covid-19, destinado à cobertura dos leitos hospitalares, expandidos ou remanejados, para atendimento à Síndrome Respiratória Aguda Grave (SRAG) como componente de remuneração complementar. (</w:t>
      </w:r>
      <w:r w:rsidRPr="00D349AB">
        <w:rPr>
          <w:rFonts w:ascii="Times New Roman" w:eastAsia="Times New Roman" w:hAnsi="Times New Roman" w:cs="Times New Roman"/>
          <w:sz w:val="20"/>
          <w:u w:val="single"/>
        </w:rPr>
        <w:t>Redação dada pela Portaria SMSA/SUS-BH n° 0006/2021</w:t>
      </w:r>
      <w:r w:rsidRPr="00D349AB">
        <w:rPr>
          <w:rFonts w:ascii="Times New Roman" w:eastAsia="Times New Roman" w:hAnsi="Times New Roman" w:cs="Times New Roman"/>
          <w:sz w:val="20"/>
        </w:rPr>
        <w:t>)</w:t>
      </w:r>
    </w:p>
    <w:bookmarkEnd w:id="13"/>
    <w:p w14:paraId="46C8F635" w14:textId="4F8E2220" w:rsidR="00583996" w:rsidRPr="00E051BB" w:rsidRDefault="00583996" w:rsidP="00D349AB">
      <w:pPr>
        <w:spacing w:after="0" w:line="240" w:lineRule="auto"/>
        <w:ind w:firstLine="708"/>
        <w:jc w:val="both"/>
        <w:rPr>
          <w:rFonts w:ascii="Times New Roman" w:eastAsia="Times New Roman" w:hAnsi="Times New Roman" w:cs="Times New Roman"/>
          <w:strike/>
          <w:sz w:val="20"/>
        </w:rPr>
      </w:pPr>
      <w:r w:rsidRPr="00E051BB">
        <w:rPr>
          <w:rFonts w:ascii="Times New Roman" w:eastAsia="Times New Roman" w:hAnsi="Times New Roman" w:cs="Times New Roman"/>
          <w:strike/>
          <w:sz w:val="20"/>
        </w:rPr>
        <w:t>§ 1º - Os incentivos ora instituídos nos termos do Art. 7º serão repassados aos hospitais conforme o alcance linear de marcadores de oferta/acesso descritos no “Anexo I – Marcadores de controle e valores referenciais de remuneração, por unidade de oferta/acesso, para SRAG” e no “Anexo II – Marcadores de controle e valores referenciais de remuneração, por unidade de oferta/acesso, para RETAGUARDA de média e alta complexidade não SRAG”</w:t>
      </w:r>
    </w:p>
    <w:p w14:paraId="33829B75" w14:textId="0FEB4040" w:rsidR="00684415" w:rsidRPr="00D349AB" w:rsidRDefault="00684415" w:rsidP="00D349AB">
      <w:pPr>
        <w:spacing w:after="0" w:line="240" w:lineRule="auto"/>
        <w:ind w:firstLine="708"/>
        <w:jc w:val="both"/>
        <w:rPr>
          <w:rFonts w:ascii="Times New Roman" w:eastAsia="Times New Roman" w:hAnsi="Times New Roman" w:cs="Times New Roman"/>
          <w:sz w:val="20"/>
        </w:rPr>
      </w:pPr>
      <w:bookmarkStart w:id="14" w:name="_Hlk67729771"/>
      <w:r w:rsidRPr="00D349AB">
        <w:rPr>
          <w:rFonts w:ascii="Times New Roman" w:eastAsia="Times New Roman" w:hAnsi="Times New Roman" w:cs="Times New Roman"/>
          <w:sz w:val="20"/>
        </w:rPr>
        <w:t xml:space="preserve">§ 1º - O incentivo ora instituído nos termos do </w:t>
      </w:r>
      <w:r w:rsidR="00340E7D" w:rsidRPr="00340E7D">
        <w:rPr>
          <w:rFonts w:ascii="Times New Roman" w:eastAsia="Times New Roman" w:hAnsi="Times New Roman" w:cs="Times New Roman"/>
          <w:i/>
          <w:sz w:val="20"/>
        </w:rPr>
        <w:t>caput</w:t>
      </w:r>
      <w:r w:rsidRPr="00D349AB">
        <w:rPr>
          <w:rFonts w:ascii="Times New Roman" w:eastAsia="Times New Roman" w:hAnsi="Times New Roman" w:cs="Times New Roman"/>
          <w:sz w:val="20"/>
        </w:rPr>
        <w:t xml:space="preserve"> deste artigo será repassado aos hospitais conforme o alcance linear de marcadores de oferta/acesso descritos no “Anexo I – Marcadores de controle e valores referenciais de remuneração, por unidade de oferta/acesso, para SRAG. (</w:t>
      </w:r>
      <w:r w:rsidRPr="00D349AB">
        <w:rPr>
          <w:rFonts w:ascii="Times New Roman" w:eastAsia="Times New Roman" w:hAnsi="Times New Roman" w:cs="Times New Roman"/>
          <w:sz w:val="20"/>
          <w:u w:val="single"/>
        </w:rPr>
        <w:t>Redação dada pela Portaria SMSA/SUS-BH n° 0006/2021</w:t>
      </w:r>
      <w:r w:rsidRPr="00D349AB">
        <w:rPr>
          <w:rFonts w:ascii="Times New Roman" w:eastAsia="Times New Roman" w:hAnsi="Times New Roman" w:cs="Times New Roman"/>
          <w:sz w:val="20"/>
        </w:rPr>
        <w:t>)</w:t>
      </w:r>
    </w:p>
    <w:p w14:paraId="0446C276"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2º - A oferta de leitos hospitalares para SRAG somente será considerada válida para fins de remuneração complementar após aprovação formal da SMSA/BH, podendo ser por e-mail da Central de Internação de Belo Horizonte (CINT/BH) e da Diretoria de Regulação de Média e Alta Complexidade (DMAC) da SMSA/BH.</w:t>
      </w:r>
    </w:p>
    <w:p w14:paraId="4FE21D58"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3º - Havendo demanda por atendimento, a Central de Internação de Belo Horizonte (CINT/BH) poderá, a qualquer tempo e mediante a verificação de não ocupação do leito por não comunicação de vaga, desqualificar leito previamente disponibilizado e contabilizado para fins de cálculo da remuneração complementar.</w:t>
      </w:r>
    </w:p>
    <w:p w14:paraId="1E83C2DF" w14:textId="40FF7DF9"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4º - Os valores referenciais por unidade de oferta/acesso especificados nos respectivos anexos poderão ser remanejados entre marcadores de controle na medida em que houver incremento de demanda na Central de Internação de Belo Horizonte sem resolução assistencial, preservando o valor total de financiamento por tipo de leito.</w:t>
      </w:r>
    </w:p>
    <w:p w14:paraId="249080A4" w14:textId="543A3D06" w:rsidR="003E4742" w:rsidRPr="00D349AB" w:rsidRDefault="003E4742"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5º Como medida de contingência, durante o acionamento do plano de capacidade plena da estrutura hospitalar do município, os valores de remuneração da UTI adulto Covid-19 fixados para os hospitais contratualizados do SUS-BH </w:t>
      </w:r>
      <w:r w:rsidRPr="00D349AB">
        <w:rPr>
          <w:rFonts w:ascii="Times New Roman" w:eastAsia="Times New Roman" w:hAnsi="Times New Roman" w:cs="Times New Roman"/>
          <w:sz w:val="20"/>
        </w:rPr>
        <w:lastRenderedPageBreak/>
        <w:t>serão incrementados, de modo a favorecer o giro de vagas junto à Central de Internação de Belo Horizonte. (</w:t>
      </w:r>
      <w:r w:rsidRPr="00E051BB">
        <w:rPr>
          <w:rFonts w:ascii="Times New Roman" w:eastAsia="Times New Roman" w:hAnsi="Times New Roman" w:cs="Times New Roman"/>
          <w:sz w:val="20"/>
          <w:u w:val="single"/>
        </w:rPr>
        <w:t>Incluído pela Portaria SMSA/SUS-BH n° 0269/2020</w:t>
      </w:r>
      <w:r w:rsidRPr="00D349AB">
        <w:rPr>
          <w:rFonts w:ascii="Times New Roman" w:eastAsia="Times New Roman" w:hAnsi="Times New Roman" w:cs="Times New Roman"/>
          <w:sz w:val="20"/>
        </w:rPr>
        <w:t>)</w:t>
      </w:r>
    </w:p>
    <w:bookmarkEnd w:id="14"/>
    <w:p w14:paraId="5943FCA6" w14:textId="27CC7837" w:rsidR="003E4742" w:rsidRPr="00D349AB" w:rsidRDefault="003E4742" w:rsidP="00D349AB">
      <w:pPr>
        <w:spacing w:after="0" w:line="240" w:lineRule="auto"/>
        <w:ind w:firstLine="708"/>
        <w:jc w:val="both"/>
        <w:rPr>
          <w:rFonts w:ascii="Times New Roman" w:eastAsia="Times New Roman" w:hAnsi="Times New Roman" w:cs="Times New Roman"/>
          <w:sz w:val="20"/>
        </w:rPr>
      </w:pPr>
      <w:r w:rsidRPr="00E051BB">
        <w:rPr>
          <w:rFonts w:ascii="Times New Roman" w:eastAsia="Times New Roman" w:hAnsi="Times New Roman" w:cs="Times New Roman"/>
          <w:strike/>
          <w:sz w:val="20"/>
        </w:rPr>
        <w:t>§ 6º Para efeitos operacionais, o plano da capacidade plena da estrutura hospitalar do município será acionado, por meio de ato próprio da SMSA/BH, enquanto houver tendência de ocupação dos leitos de UTI adulto Covid-19 superior a 90%.</w:t>
      </w:r>
      <w:r w:rsidRPr="00D349AB">
        <w:rPr>
          <w:rFonts w:ascii="Times New Roman" w:eastAsia="Times New Roman" w:hAnsi="Times New Roman" w:cs="Times New Roman"/>
          <w:sz w:val="20"/>
        </w:rPr>
        <w:t xml:space="preserve"> (</w:t>
      </w:r>
      <w:r w:rsidRPr="00E051BB">
        <w:rPr>
          <w:rFonts w:ascii="Times New Roman" w:eastAsia="Times New Roman" w:hAnsi="Times New Roman" w:cs="Times New Roman"/>
          <w:sz w:val="20"/>
          <w:u w:val="single"/>
        </w:rPr>
        <w:t>Incluído pela Portaria SMSA/SUS-BH n° 0269/2020</w:t>
      </w:r>
      <w:r w:rsidRPr="00D349AB">
        <w:rPr>
          <w:rFonts w:ascii="Times New Roman" w:eastAsia="Times New Roman" w:hAnsi="Times New Roman" w:cs="Times New Roman"/>
          <w:sz w:val="20"/>
        </w:rPr>
        <w:t>)</w:t>
      </w:r>
    </w:p>
    <w:p w14:paraId="6A2C8D5A" w14:textId="68572524" w:rsidR="00702672" w:rsidRPr="00D349AB" w:rsidRDefault="00702672" w:rsidP="00D349AB">
      <w:pPr>
        <w:spacing w:after="0" w:line="240" w:lineRule="auto"/>
        <w:ind w:firstLine="708"/>
        <w:jc w:val="both"/>
        <w:rPr>
          <w:rFonts w:ascii="Times New Roman" w:eastAsia="Times New Roman" w:hAnsi="Times New Roman" w:cs="Times New Roman"/>
          <w:sz w:val="20"/>
        </w:rPr>
      </w:pPr>
      <w:bookmarkStart w:id="15" w:name="_Hlk67729780"/>
      <w:r w:rsidRPr="00D349AB">
        <w:rPr>
          <w:rFonts w:ascii="Times New Roman" w:eastAsia="Times New Roman" w:hAnsi="Times New Roman" w:cs="Times New Roman"/>
          <w:sz w:val="20"/>
        </w:rPr>
        <w:t>§ 6º Para efeitos operacionais, o plano da capacidade plena da estrutura hospitalar do município poderá ser acionado, por meio de ato próprio da SMSA/BH, enquanto houver tendência de ocupação dos leitos SUS de UTI adulto superior a 80%, seja na apuração geral das unidades COVID-19 ou na apuração geral das unidades de RETAGUARDA destinadas as outras patologias. (</w:t>
      </w:r>
      <w:r w:rsidRPr="00E051BB">
        <w:rPr>
          <w:rFonts w:ascii="Times New Roman" w:eastAsia="Times New Roman" w:hAnsi="Times New Roman" w:cs="Times New Roman"/>
          <w:sz w:val="20"/>
          <w:u w:val="single"/>
        </w:rPr>
        <w:t>Redação dada pela Portaria SMSA/SUS-BH n° 0457/2020</w:t>
      </w:r>
      <w:r w:rsidRPr="00D349AB">
        <w:rPr>
          <w:rFonts w:ascii="Times New Roman" w:eastAsia="Times New Roman" w:hAnsi="Times New Roman" w:cs="Times New Roman"/>
          <w:sz w:val="20"/>
        </w:rPr>
        <w:t>)</w:t>
      </w:r>
    </w:p>
    <w:p w14:paraId="5FEF1518" w14:textId="4948A8E1" w:rsidR="003E4742" w:rsidRPr="00D349AB" w:rsidRDefault="003E4742"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 xml:space="preserve">§ 7º Fica mantido o modo de cálculo do valor de remuneração complementar das competências março/2020, abril/2020, maio/2020 e junho/2020, conforme os referenciais anteriores estabelecidos na Portaria SMSA/SUS-BH nº </w:t>
      </w:r>
      <w:r w:rsidR="00466DF4" w:rsidRPr="00D349AB">
        <w:rPr>
          <w:rFonts w:ascii="Times New Roman" w:eastAsia="Times New Roman" w:hAnsi="Times New Roman" w:cs="Times New Roman"/>
          <w:sz w:val="20"/>
        </w:rPr>
        <w:t>0</w:t>
      </w:r>
      <w:r w:rsidRPr="00D349AB">
        <w:rPr>
          <w:rFonts w:ascii="Times New Roman" w:eastAsia="Times New Roman" w:hAnsi="Times New Roman" w:cs="Times New Roman"/>
          <w:sz w:val="20"/>
        </w:rPr>
        <w:t>234</w:t>
      </w:r>
      <w:r w:rsidR="00466DF4" w:rsidRPr="00D349AB">
        <w:rPr>
          <w:rFonts w:ascii="Times New Roman" w:eastAsia="Times New Roman" w:hAnsi="Times New Roman" w:cs="Times New Roman"/>
          <w:sz w:val="20"/>
        </w:rPr>
        <w:t>/2020,</w:t>
      </w:r>
      <w:r w:rsidRPr="00D349AB">
        <w:rPr>
          <w:rFonts w:ascii="Times New Roman" w:eastAsia="Times New Roman" w:hAnsi="Times New Roman" w:cs="Times New Roman"/>
          <w:sz w:val="20"/>
        </w:rPr>
        <w:t xml:space="preserve"> de </w:t>
      </w:r>
      <w:r w:rsidR="00466DF4" w:rsidRPr="00D349AB">
        <w:rPr>
          <w:rFonts w:ascii="Times New Roman" w:eastAsia="Times New Roman" w:hAnsi="Times New Roman" w:cs="Times New Roman"/>
          <w:sz w:val="20"/>
        </w:rPr>
        <w:t>8</w:t>
      </w:r>
      <w:r w:rsidRPr="00D349AB">
        <w:rPr>
          <w:rFonts w:ascii="Times New Roman" w:eastAsia="Times New Roman" w:hAnsi="Times New Roman" w:cs="Times New Roman"/>
          <w:sz w:val="20"/>
        </w:rPr>
        <w:t xml:space="preserve"> junho de 2020. (</w:t>
      </w:r>
      <w:r w:rsidRPr="00E051BB">
        <w:rPr>
          <w:rFonts w:ascii="Times New Roman" w:eastAsia="Times New Roman" w:hAnsi="Times New Roman" w:cs="Times New Roman"/>
          <w:sz w:val="20"/>
          <w:u w:val="single"/>
        </w:rPr>
        <w:t>Incluído pela Portaria SMSA/SUS-BH n° 0269/2020</w:t>
      </w:r>
      <w:r w:rsidRPr="00D349AB">
        <w:rPr>
          <w:rFonts w:ascii="Times New Roman" w:eastAsia="Times New Roman" w:hAnsi="Times New Roman" w:cs="Times New Roman"/>
          <w:sz w:val="20"/>
        </w:rPr>
        <w:t>)</w:t>
      </w:r>
    </w:p>
    <w:bookmarkEnd w:id="15"/>
    <w:p w14:paraId="4AB63A23" w14:textId="7DE0887E" w:rsidR="000B0DCB" w:rsidRPr="00D349AB" w:rsidRDefault="000B0DCB" w:rsidP="00D349AB">
      <w:pPr>
        <w:spacing w:after="0" w:line="240" w:lineRule="auto"/>
        <w:ind w:firstLine="708"/>
        <w:jc w:val="both"/>
        <w:rPr>
          <w:rFonts w:ascii="Times New Roman" w:eastAsia="Times New Roman" w:hAnsi="Times New Roman" w:cs="Times New Roman"/>
          <w:sz w:val="20"/>
        </w:rPr>
      </w:pPr>
      <w:r w:rsidRPr="00E051BB">
        <w:rPr>
          <w:rFonts w:ascii="Times New Roman" w:eastAsia="Times New Roman" w:hAnsi="Times New Roman" w:cs="Times New Roman"/>
          <w:strike/>
          <w:sz w:val="20"/>
        </w:rPr>
        <w:t xml:space="preserve">§ 8º - Em unidades com oferta hospitalar 100% SUS, a partir da data de publicação desta portaria, os leitos de atenção à SRAG eventualmente não ocupados serão remunerados em 50% (cinquenta por cento) do valor referencial disposto no “Anexo I - Marcadores de controle e valores referenciais de remuneração, por unidade de oferta/acesso, para SRAG – Rede Hospitalar SUS-BH. </w:t>
      </w:r>
      <w:r w:rsidRPr="00D349AB">
        <w:rPr>
          <w:rFonts w:ascii="Times New Roman" w:eastAsia="Times New Roman" w:hAnsi="Times New Roman" w:cs="Times New Roman"/>
          <w:sz w:val="20"/>
        </w:rPr>
        <w:t>(</w:t>
      </w:r>
      <w:r w:rsidRPr="00E051BB">
        <w:rPr>
          <w:rFonts w:ascii="Times New Roman" w:eastAsia="Times New Roman" w:hAnsi="Times New Roman" w:cs="Times New Roman"/>
          <w:sz w:val="20"/>
          <w:u w:val="single"/>
        </w:rPr>
        <w:t>Incluído pela Portaria SMSA/SUS-BH n° 0322/2020</w:t>
      </w:r>
      <w:r w:rsidRPr="00D349AB">
        <w:rPr>
          <w:rFonts w:ascii="Times New Roman" w:eastAsia="Times New Roman" w:hAnsi="Times New Roman" w:cs="Times New Roman"/>
          <w:sz w:val="20"/>
        </w:rPr>
        <w:t>)</w:t>
      </w:r>
    </w:p>
    <w:p w14:paraId="29E13572" w14:textId="75D34E18" w:rsidR="00E51516" w:rsidRPr="00D349AB" w:rsidRDefault="00E51516" w:rsidP="00D349AB">
      <w:pPr>
        <w:spacing w:after="0" w:line="240" w:lineRule="auto"/>
        <w:ind w:firstLine="708"/>
        <w:jc w:val="both"/>
        <w:rPr>
          <w:rFonts w:ascii="Times New Roman" w:eastAsia="Times New Roman" w:hAnsi="Times New Roman" w:cs="Times New Roman"/>
          <w:sz w:val="20"/>
        </w:rPr>
      </w:pPr>
      <w:r w:rsidRPr="00E051BB">
        <w:rPr>
          <w:rFonts w:ascii="Times New Roman" w:eastAsia="Times New Roman" w:hAnsi="Times New Roman" w:cs="Times New Roman"/>
          <w:strike/>
          <w:sz w:val="20"/>
        </w:rPr>
        <w:t>§ 8º - Em unidades filantrópicas com oferta hospitalar 100% SUS, a partir da competência setembro, os leitos de atenção à SRAG eventualmente não ocupados serão remunerados em 50% (cinquenta por cento) do valor referencial disposto no “Anexo I - Marcadores de controle e valores referenciais de remuneração, por unidade de oferta/acesso, para SRAG – Rede Hospitalar SUS-BH.</w:t>
      </w:r>
      <w:r w:rsidRPr="00D349AB">
        <w:rPr>
          <w:rFonts w:ascii="Times New Roman" w:eastAsia="Times New Roman" w:hAnsi="Times New Roman" w:cs="Times New Roman"/>
          <w:sz w:val="20"/>
        </w:rPr>
        <w:t xml:space="preserve"> (</w:t>
      </w:r>
      <w:r w:rsidRPr="00E051BB">
        <w:rPr>
          <w:rFonts w:ascii="Times New Roman" w:eastAsia="Times New Roman" w:hAnsi="Times New Roman" w:cs="Times New Roman"/>
          <w:sz w:val="20"/>
          <w:u w:val="single"/>
        </w:rPr>
        <w:t>Redação dada pela Portaria SMSA/SUS-BH n° 0431/2020</w:t>
      </w:r>
      <w:r w:rsidRPr="00D349AB">
        <w:rPr>
          <w:rFonts w:ascii="Times New Roman" w:eastAsia="Times New Roman" w:hAnsi="Times New Roman" w:cs="Times New Roman"/>
          <w:sz w:val="20"/>
        </w:rPr>
        <w:t>)</w:t>
      </w:r>
      <w:r w:rsidR="00702672" w:rsidRPr="00D349AB">
        <w:rPr>
          <w:rFonts w:ascii="Times New Roman" w:eastAsia="Times New Roman" w:hAnsi="Times New Roman" w:cs="Times New Roman"/>
          <w:sz w:val="20"/>
        </w:rPr>
        <w:t xml:space="preserve"> (</w:t>
      </w:r>
      <w:r w:rsidR="00702672" w:rsidRPr="00E051BB">
        <w:rPr>
          <w:rFonts w:ascii="Times New Roman" w:eastAsia="Times New Roman" w:hAnsi="Times New Roman" w:cs="Times New Roman"/>
          <w:sz w:val="20"/>
          <w:u w:val="single"/>
        </w:rPr>
        <w:t>Revogado pela Portaria SMSA/SUS-BH n° 0457/2020</w:t>
      </w:r>
      <w:r w:rsidR="00702672" w:rsidRPr="00D349AB">
        <w:rPr>
          <w:rFonts w:ascii="Times New Roman" w:eastAsia="Times New Roman" w:hAnsi="Times New Roman" w:cs="Times New Roman"/>
          <w:sz w:val="20"/>
        </w:rPr>
        <w:t>)</w:t>
      </w:r>
    </w:p>
    <w:p w14:paraId="4667D6A5" w14:textId="7D26C40E" w:rsidR="002C23E9" w:rsidRPr="00D349AB" w:rsidRDefault="002C23E9" w:rsidP="00D349AB">
      <w:pPr>
        <w:spacing w:after="0" w:line="240" w:lineRule="auto"/>
        <w:ind w:firstLine="708"/>
        <w:jc w:val="both"/>
        <w:rPr>
          <w:rFonts w:ascii="Times New Roman" w:eastAsia="Times New Roman" w:hAnsi="Times New Roman" w:cs="Times New Roman"/>
          <w:sz w:val="20"/>
        </w:rPr>
      </w:pPr>
      <w:bookmarkStart w:id="16" w:name="_Hlk67729787"/>
      <w:r w:rsidRPr="00D349AB">
        <w:rPr>
          <w:rFonts w:ascii="Times New Roman" w:eastAsia="Times New Roman" w:hAnsi="Times New Roman" w:cs="Times New Roman"/>
          <w:sz w:val="20"/>
        </w:rPr>
        <w:t>§ 8° Em unidades filantrópicas, os leitos de atenção à SRAG eventualmente não ocupados serão remunerados em 50% (cinquenta por cento) do valor referencial disposto no “ANEXO I - Marcadores de controle e valores referenciais de remuneração, por unidade de oferta/acesso, para SRAG – Rede Hospitalar SUS-BH”. (</w:t>
      </w:r>
      <w:r w:rsidRPr="00E051BB">
        <w:rPr>
          <w:rFonts w:ascii="Times New Roman" w:eastAsia="Times New Roman" w:hAnsi="Times New Roman" w:cs="Times New Roman"/>
          <w:sz w:val="20"/>
          <w:u w:val="single"/>
        </w:rPr>
        <w:t>Incluído pela Portaria SMSA/SUS-BH n° 0041/2021</w:t>
      </w:r>
      <w:r w:rsidRPr="00D349AB">
        <w:rPr>
          <w:rFonts w:ascii="Times New Roman" w:eastAsia="Times New Roman" w:hAnsi="Times New Roman" w:cs="Times New Roman"/>
          <w:sz w:val="20"/>
        </w:rPr>
        <w:t>)</w:t>
      </w:r>
    </w:p>
    <w:bookmarkEnd w:id="16"/>
    <w:p w14:paraId="64BFB43D" w14:textId="21E67A56" w:rsidR="000B0DCB" w:rsidRPr="00D349AB" w:rsidRDefault="000B0DCB" w:rsidP="00D349AB">
      <w:pPr>
        <w:spacing w:after="0" w:line="240" w:lineRule="auto"/>
        <w:ind w:firstLine="708"/>
        <w:jc w:val="both"/>
        <w:rPr>
          <w:rFonts w:ascii="Times New Roman" w:eastAsia="Times New Roman" w:hAnsi="Times New Roman" w:cs="Times New Roman"/>
          <w:sz w:val="20"/>
        </w:rPr>
      </w:pPr>
      <w:r w:rsidRPr="00E051BB">
        <w:rPr>
          <w:rFonts w:ascii="Times New Roman" w:eastAsia="Times New Roman" w:hAnsi="Times New Roman" w:cs="Times New Roman"/>
          <w:strike/>
          <w:sz w:val="20"/>
        </w:rPr>
        <w:t>§ 9º - No cálculo do desembolso definido no §8º, para estimativa do número de internações potencialmente não atendidas nos leitos SRAG desocupados, será considerado a média diária de ociosidade do censo mensal hospitalar enviado pelo hospital e a de média de permanência de 12 dias para internação SRAG em UTI e 7 dias para internação SRAG em Enfermaria.</w:t>
      </w:r>
      <w:r w:rsidRPr="00D349AB">
        <w:rPr>
          <w:rFonts w:ascii="Times New Roman" w:eastAsia="Times New Roman" w:hAnsi="Times New Roman" w:cs="Times New Roman"/>
          <w:sz w:val="20"/>
        </w:rPr>
        <w:t xml:space="preserve"> (</w:t>
      </w:r>
      <w:r w:rsidRPr="00E051BB">
        <w:rPr>
          <w:rFonts w:ascii="Times New Roman" w:eastAsia="Times New Roman" w:hAnsi="Times New Roman" w:cs="Times New Roman"/>
          <w:sz w:val="20"/>
          <w:u w:val="single"/>
        </w:rPr>
        <w:t>Incluído pela Portaria SMSA/SUS-BH n° 0322/2020</w:t>
      </w:r>
      <w:r w:rsidRPr="00D349AB">
        <w:rPr>
          <w:rFonts w:ascii="Times New Roman" w:eastAsia="Times New Roman" w:hAnsi="Times New Roman" w:cs="Times New Roman"/>
          <w:sz w:val="20"/>
        </w:rPr>
        <w:t>)</w:t>
      </w:r>
      <w:r w:rsidR="00702672" w:rsidRPr="00D349AB">
        <w:rPr>
          <w:rFonts w:ascii="Times New Roman" w:eastAsia="Times New Roman" w:hAnsi="Times New Roman" w:cs="Times New Roman"/>
          <w:sz w:val="20"/>
        </w:rPr>
        <w:t xml:space="preserve"> (</w:t>
      </w:r>
      <w:r w:rsidR="00702672" w:rsidRPr="00E051BB">
        <w:rPr>
          <w:rFonts w:ascii="Times New Roman" w:eastAsia="Times New Roman" w:hAnsi="Times New Roman" w:cs="Times New Roman"/>
          <w:sz w:val="20"/>
          <w:u w:val="single"/>
        </w:rPr>
        <w:t>Revogado pela Portaria SMSA/SUS-BH n° 0457/2020</w:t>
      </w:r>
      <w:r w:rsidR="00702672" w:rsidRPr="00D349AB">
        <w:rPr>
          <w:rFonts w:ascii="Times New Roman" w:eastAsia="Times New Roman" w:hAnsi="Times New Roman" w:cs="Times New Roman"/>
          <w:sz w:val="20"/>
        </w:rPr>
        <w:t>)</w:t>
      </w:r>
    </w:p>
    <w:p w14:paraId="02DC06DA" w14:textId="491C0655" w:rsidR="000B0DCB" w:rsidRPr="00D349AB" w:rsidRDefault="002C23E9" w:rsidP="00D349AB">
      <w:pPr>
        <w:spacing w:after="0" w:line="240" w:lineRule="auto"/>
        <w:ind w:firstLine="708"/>
        <w:jc w:val="both"/>
        <w:rPr>
          <w:rFonts w:ascii="Times New Roman" w:eastAsia="Times New Roman" w:hAnsi="Times New Roman" w:cs="Times New Roman"/>
          <w:sz w:val="20"/>
        </w:rPr>
      </w:pPr>
      <w:bookmarkStart w:id="17" w:name="_Hlk67729791"/>
      <w:r w:rsidRPr="00D349AB">
        <w:rPr>
          <w:rFonts w:ascii="Times New Roman" w:eastAsia="Times New Roman" w:hAnsi="Times New Roman" w:cs="Times New Roman"/>
          <w:sz w:val="20"/>
        </w:rPr>
        <w:t>§ 9º - No cálculo do desembolso definido no §8º, para estimativa do número de internações potencialmente não atendidas nos leitos SRAG desocupados, será considerado a média diária de ociosidade do censo mensal hospitalar enviado pelo hospital e a de média de permanência de 12 dias para internação SRAG em UTI e 7 dias para internação SRAG em Enfermaria. (</w:t>
      </w:r>
      <w:r w:rsidRPr="00E051BB">
        <w:rPr>
          <w:rFonts w:ascii="Times New Roman" w:eastAsia="Times New Roman" w:hAnsi="Times New Roman" w:cs="Times New Roman"/>
          <w:sz w:val="20"/>
          <w:u w:val="single"/>
        </w:rPr>
        <w:t>Incluído pela Portaria SMSA/SUS-BH n° 0041/2021</w:t>
      </w:r>
      <w:r w:rsidRPr="00D349AB">
        <w:rPr>
          <w:rFonts w:ascii="Times New Roman" w:eastAsia="Times New Roman" w:hAnsi="Times New Roman" w:cs="Times New Roman"/>
          <w:sz w:val="20"/>
        </w:rPr>
        <w:t>)</w:t>
      </w:r>
    </w:p>
    <w:bookmarkEnd w:id="17"/>
    <w:p w14:paraId="4A7C6C7E" w14:textId="77777777" w:rsidR="002C23E9" w:rsidRPr="00D349AB" w:rsidRDefault="002C23E9" w:rsidP="00D349AB">
      <w:pPr>
        <w:spacing w:after="0" w:line="240" w:lineRule="auto"/>
        <w:ind w:firstLine="708"/>
        <w:jc w:val="both"/>
        <w:rPr>
          <w:rFonts w:ascii="Times New Roman" w:eastAsia="Times New Roman" w:hAnsi="Times New Roman" w:cs="Times New Roman"/>
          <w:sz w:val="20"/>
        </w:rPr>
      </w:pPr>
    </w:p>
    <w:p w14:paraId="7D4CA04C"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bookmarkStart w:id="18" w:name="_Hlk67729796"/>
      <w:r w:rsidRPr="00D349AB">
        <w:rPr>
          <w:rFonts w:ascii="Times New Roman" w:eastAsia="Times New Roman" w:hAnsi="Times New Roman" w:cs="Times New Roman"/>
          <w:sz w:val="20"/>
        </w:rPr>
        <w:t>Art. 8º - O cálculo do financiamento do componente de remuneração complementar será composto pelas seguintes fontes de recursos do Grupo de Média e Alta Complexidade (MAC):</w:t>
      </w:r>
    </w:p>
    <w:bookmarkEnd w:id="18"/>
    <w:p w14:paraId="4B808F5D" w14:textId="50479D09" w:rsidR="00583996" w:rsidRPr="00D349AB" w:rsidRDefault="0058399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I. Portaria GM/MS nº 395 de 16 de março de 2020 e Deliberação CIB-SUS/MG nº 3.137 de 25 de março de 2020, ou outra publicação estadual que vier a ser publicada realocando a normativa federal citada;</w:t>
      </w:r>
    </w:p>
    <w:p w14:paraId="110A3FE9" w14:textId="446067AB" w:rsidR="00EB35D0" w:rsidRPr="00D349AB" w:rsidRDefault="00EB35D0" w:rsidP="00D349AB">
      <w:pPr>
        <w:spacing w:after="0" w:line="240" w:lineRule="auto"/>
        <w:ind w:firstLine="708"/>
        <w:jc w:val="both"/>
        <w:rPr>
          <w:rFonts w:ascii="Times New Roman" w:eastAsia="Times New Roman" w:hAnsi="Times New Roman" w:cs="Times New Roman"/>
          <w:sz w:val="20"/>
        </w:rPr>
      </w:pPr>
      <w:bookmarkStart w:id="19" w:name="_Hlk67729799"/>
      <w:r w:rsidRPr="00D349AB">
        <w:rPr>
          <w:rFonts w:ascii="Times New Roman" w:eastAsia="Times New Roman" w:hAnsi="Times New Roman" w:cs="Times New Roman"/>
          <w:sz w:val="20"/>
        </w:rPr>
        <w:t>I. Deliberação CIB-SUS/MG n° 3.186, de 17 de julho de 2020, que aprova a distribuição de recursos financeiros destinados às ações de enfrentamento do Coronavírus - COVID 19, previstos na Portaria nº 395/GM/MS, de 16 de março de 2020, e outras publicações estaduais similares que vierem a ser publicadas; (</w:t>
      </w:r>
      <w:r w:rsidRPr="00D349AB">
        <w:rPr>
          <w:rFonts w:ascii="Times New Roman" w:eastAsia="Times New Roman" w:hAnsi="Times New Roman" w:cs="Times New Roman"/>
          <w:sz w:val="20"/>
          <w:u w:val="single"/>
        </w:rPr>
        <w:t>Redação dada pela Portaria SMSA/SUS-BH n° 0305/2020</w:t>
      </w:r>
      <w:r w:rsidRPr="00D349AB">
        <w:rPr>
          <w:rFonts w:ascii="Times New Roman" w:eastAsia="Times New Roman" w:hAnsi="Times New Roman" w:cs="Times New Roman"/>
          <w:sz w:val="20"/>
        </w:rPr>
        <w:t>)</w:t>
      </w:r>
    </w:p>
    <w:bookmarkEnd w:id="19"/>
    <w:p w14:paraId="4F224457" w14:textId="77777777" w:rsidR="00583996" w:rsidRPr="00D349AB" w:rsidRDefault="0058399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II. Portaria GM/MS nº 774, de 9 de abril de 2020;</w:t>
      </w:r>
    </w:p>
    <w:p w14:paraId="117F6608" w14:textId="23FE7DC9" w:rsidR="00EB35D0" w:rsidRPr="00D349AB" w:rsidRDefault="00EB35D0" w:rsidP="00D349AB">
      <w:pPr>
        <w:spacing w:after="0" w:line="240" w:lineRule="auto"/>
        <w:ind w:firstLine="708"/>
        <w:jc w:val="both"/>
        <w:rPr>
          <w:rFonts w:ascii="Times New Roman" w:eastAsia="Times New Roman" w:hAnsi="Times New Roman" w:cs="Times New Roman"/>
          <w:sz w:val="20"/>
        </w:rPr>
      </w:pPr>
      <w:bookmarkStart w:id="20" w:name="_Hlk67729802"/>
      <w:r w:rsidRPr="00D349AB">
        <w:rPr>
          <w:rFonts w:ascii="Times New Roman" w:eastAsia="Times New Roman" w:hAnsi="Times New Roman" w:cs="Times New Roman"/>
          <w:sz w:val="20"/>
        </w:rPr>
        <w:t>II. Portaria n° 774/GM/MS, de 9 de abril de 2020, e Portaria n° 1.666/GM/MS, de 1° de julho de 2020; (</w:t>
      </w:r>
      <w:r w:rsidRPr="00D349AB">
        <w:rPr>
          <w:rFonts w:ascii="Times New Roman" w:eastAsia="Times New Roman" w:hAnsi="Times New Roman" w:cs="Times New Roman"/>
          <w:sz w:val="20"/>
          <w:u w:val="single"/>
        </w:rPr>
        <w:t>Redação dada pela Portaria SMSA/SUS-BH n° 0305/2020</w:t>
      </w:r>
      <w:r w:rsidRPr="00D349AB">
        <w:rPr>
          <w:rFonts w:ascii="Times New Roman" w:eastAsia="Times New Roman" w:hAnsi="Times New Roman" w:cs="Times New Roman"/>
          <w:sz w:val="20"/>
        </w:rPr>
        <w:t>)</w:t>
      </w:r>
    </w:p>
    <w:bookmarkEnd w:id="20"/>
    <w:p w14:paraId="77AB870E" w14:textId="752C5771" w:rsidR="00583996" w:rsidRPr="00D349AB" w:rsidRDefault="0058399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III. Incorporações financeiras decorrentes da Portaria GM/MS nº 414 de 18 de março de 2020;</w:t>
      </w:r>
    </w:p>
    <w:p w14:paraId="436130E8" w14:textId="4C8CCCD0" w:rsidR="00EB35D0" w:rsidRPr="00D349AB" w:rsidRDefault="00EB35D0"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III</w:t>
      </w:r>
      <w:r w:rsidRPr="00E051BB">
        <w:rPr>
          <w:rFonts w:ascii="Times New Roman" w:eastAsia="Times New Roman" w:hAnsi="Times New Roman" w:cs="Times New Roman"/>
          <w:strike/>
          <w:sz w:val="20"/>
        </w:rPr>
        <w:t>. Incorporações financeiras de habilitação de leitos de Unidade de Terapia Intensiva Adulto e Pediátrica para atendimento exclusivo dos pacientes com a COVID-19 decorrentes da Portaria n° 356/GM/MS, de 11 de março de 2020, da Portaria n° 414/GM/MS, de 18 de março de 2020, da Portaria n° 568/GM/MS, de 26 de março de 2020, e da Portaria nº 1.802/GM/MS</w:t>
      </w:r>
      <w:r w:rsidR="000C2FE9" w:rsidRPr="00E051BB">
        <w:rPr>
          <w:rFonts w:ascii="Times New Roman" w:eastAsia="Times New Roman" w:hAnsi="Times New Roman" w:cs="Times New Roman"/>
          <w:strike/>
          <w:sz w:val="20"/>
        </w:rPr>
        <w:t>,</w:t>
      </w:r>
      <w:r w:rsidRPr="00E051BB">
        <w:rPr>
          <w:rFonts w:ascii="Times New Roman" w:eastAsia="Times New Roman" w:hAnsi="Times New Roman" w:cs="Times New Roman"/>
          <w:strike/>
          <w:sz w:val="20"/>
        </w:rPr>
        <w:t xml:space="preserve"> de 20 de julho de 2020, e alterações posteriores;</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Redação dada pela Portaria SMSA/SUS-BH n° 0305/2020</w:t>
      </w:r>
      <w:r w:rsidRPr="00D349AB">
        <w:rPr>
          <w:rFonts w:ascii="Times New Roman" w:eastAsia="Times New Roman" w:hAnsi="Times New Roman" w:cs="Times New Roman"/>
          <w:sz w:val="20"/>
        </w:rPr>
        <w:t>)</w:t>
      </w:r>
    </w:p>
    <w:p w14:paraId="178FF042" w14:textId="6FB122F1" w:rsidR="004C5BB9" w:rsidRPr="00D349AB" w:rsidRDefault="004C5BB9" w:rsidP="00D349AB">
      <w:pPr>
        <w:spacing w:after="0" w:line="240" w:lineRule="auto"/>
        <w:ind w:firstLine="708"/>
        <w:jc w:val="both"/>
        <w:rPr>
          <w:rFonts w:ascii="Times New Roman" w:eastAsia="Times New Roman" w:hAnsi="Times New Roman" w:cs="Times New Roman"/>
          <w:sz w:val="20"/>
        </w:rPr>
      </w:pPr>
      <w:bookmarkStart w:id="21" w:name="_Hlk67729805"/>
      <w:r w:rsidRPr="00D349AB">
        <w:rPr>
          <w:rFonts w:ascii="Times New Roman" w:eastAsia="Times New Roman" w:hAnsi="Times New Roman" w:cs="Times New Roman"/>
          <w:sz w:val="20"/>
        </w:rPr>
        <w:t>III. Incorporações financeiras de habilitação ou autorização de leitos de Unidade de Terapia Intensiva Adulto e Pediátrica para atendimento exclusivo dos pacientes com a COVID-19 decorrentes da Portaria n° 356/GM/MS, de 11 de março de 2020, da Portaria n° 414/GM/MS, de 18 de março de 2020, da Portaria n° 568/GM/MS, de 26 de março de 2020, da Portaria nº 1.802/GM/MS, de 20 de julho de 2020, da Portaria n° 3.300/GM/MS, de 4 de dezembro de 2020, da Portaria n° 373/GM/MS, de 2 de março de 2021, e alterações posteriores; (</w:t>
      </w:r>
      <w:r w:rsidRPr="00D349AB">
        <w:rPr>
          <w:rFonts w:ascii="Times New Roman" w:eastAsia="Times New Roman" w:hAnsi="Times New Roman" w:cs="Times New Roman"/>
          <w:sz w:val="20"/>
          <w:u w:val="single"/>
        </w:rPr>
        <w:t>Redação dada pela Portaria SMSA/SUS-BH n° 0076/2021</w:t>
      </w:r>
      <w:r w:rsidRPr="00D349AB">
        <w:rPr>
          <w:rFonts w:ascii="Times New Roman" w:eastAsia="Times New Roman" w:hAnsi="Times New Roman" w:cs="Times New Roman"/>
          <w:sz w:val="20"/>
        </w:rPr>
        <w:t>)</w:t>
      </w:r>
    </w:p>
    <w:bookmarkEnd w:id="21"/>
    <w:p w14:paraId="7BFB9B26" w14:textId="30679506" w:rsidR="00583996" w:rsidRPr="00E051BB" w:rsidRDefault="00583996" w:rsidP="00D349AB">
      <w:pPr>
        <w:spacing w:after="0" w:line="240" w:lineRule="auto"/>
        <w:ind w:firstLine="708"/>
        <w:jc w:val="both"/>
        <w:rPr>
          <w:rFonts w:ascii="Times New Roman" w:eastAsia="Times New Roman" w:hAnsi="Times New Roman" w:cs="Times New Roman"/>
          <w:strike/>
          <w:sz w:val="20"/>
        </w:rPr>
      </w:pPr>
      <w:r w:rsidRPr="00E051BB">
        <w:rPr>
          <w:rFonts w:ascii="Times New Roman" w:eastAsia="Times New Roman" w:hAnsi="Times New Roman" w:cs="Times New Roman"/>
          <w:strike/>
          <w:sz w:val="20"/>
        </w:rPr>
        <w:t>IV. Incorporações financeiras decorrentes da Portaria GM/MS nº 568 de 26 de março de 2020;</w:t>
      </w:r>
    </w:p>
    <w:p w14:paraId="0656B881" w14:textId="503A133E" w:rsidR="00EB35D0" w:rsidRPr="00D349AB" w:rsidRDefault="00EB35D0" w:rsidP="00D349AB">
      <w:pPr>
        <w:spacing w:after="0" w:line="240" w:lineRule="auto"/>
        <w:ind w:firstLine="708"/>
        <w:jc w:val="both"/>
        <w:rPr>
          <w:rFonts w:ascii="Times New Roman" w:eastAsia="Times New Roman" w:hAnsi="Times New Roman" w:cs="Times New Roman"/>
          <w:sz w:val="20"/>
        </w:rPr>
      </w:pPr>
      <w:bookmarkStart w:id="22" w:name="_Hlk67729809"/>
      <w:r w:rsidRPr="00D349AB">
        <w:rPr>
          <w:rFonts w:ascii="Times New Roman" w:eastAsia="Times New Roman" w:hAnsi="Times New Roman" w:cs="Times New Roman"/>
          <w:sz w:val="20"/>
        </w:rPr>
        <w:t>IV. Incorporações financeiras de habilitação de leitos de Suporte Ventilatório Pulmonar para atendimento exclusivo dos pacientes da COVID-19 decorrentes da Portaria n° 1.521/GM/MS, de 15 de junho de 2020, e alterações posteriores; (</w:t>
      </w:r>
      <w:r w:rsidRPr="00D349AB">
        <w:rPr>
          <w:rFonts w:ascii="Times New Roman" w:eastAsia="Times New Roman" w:hAnsi="Times New Roman" w:cs="Times New Roman"/>
          <w:sz w:val="20"/>
          <w:u w:val="single"/>
        </w:rPr>
        <w:t>Redação dada pela Portaria SMSA/SUS-BH n° 0305/2020</w:t>
      </w:r>
      <w:r w:rsidRPr="00D349AB">
        <w:rPr>
          <w:rFonts w:ascii="Times New Roman" w:eastAsia="Times New Roman" w:hAnsi="Times New Roman" w:cs="Times New Roman"/>
          <w:sz w:val="20"/>
        </w:rPr>
        <w:t>)</w:t>
      </w:r>
    </w:p>
    <w:p w14:paraId="737F3B3B" w14:textId="5F341ADE"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V. Portaria nº 1.393</w:t>
      </w:r>
      <w:r w:rsidR="000C2FE9" w:rsidRPr="00D349AB">
        <w:rPr>
          <w:rFonts w:ascii="Times New Roman" w:eastAsia="Times New Roman" w:hAnsi="Times New Roman" w:cs="Times New Roman"/>
          <w:sz w:val="20"/>
        </w:rPr>
        <w:t xml:space="preserve">/GM/MS, </w:t>
      </w:r>
      <w:r w:rsidRPr="00D349AB">
        <w:rPr>
          <w:rFonts w:ascii="Times New Roman" w:eastAsia="Times New Roman" w:hAnsi="Times New Roman" w:cs="Times New Roman"/>
          <w:sz w:val="20"/>
        </w:rPr>
        <w:t>de 21 de maio de 2020;</w:t>
      </w:r>
    </w:p>
    <w:p w14:paraId="508FC2B0" w14:textId="4CE5AA64"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lastRenderedPageBreak/>
        <w:t xml:space="preserve">VI. Portaria </w:t>
      </w:r>
      <w:r w:rsidR="000C2FE9" w:rsidRPr="00D349AB">
        <w:rPr>
          <w:rFonts w:ascii="Times New Roman" w:eastAsia="Times New Roman" w:hAnsi="Times New Roman" w:cs="Times New Roman"/>
          <w:sz w:val="20"/>
        </w:rPr>
        <w:t>n</w:t>
      </w:r>
      <w:r w:rsidR="004C68E1"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rPr>
        <w:t>1.448</w:t>
      </w:r>
      <w:r w:rsidR="000C2FE9" w:rsidRPr="00D349AB">
        <w:rPr>
          <w:rFonts w:ascii="Times New Roman" w:eastAsia="Times New Roman" w:hAnsi="Times New Roman" w:cs="Times New Roman"/>
          <w:sz w:val="20"/>
        </w:rPr>
        <w:t>/GM/MS,</w:t>
      </w:r>
      <w:r w:rsidRPr="00D349AB">
        <w:rPr>
          <w:rFonts w:ascii="Times New Roman" w:eastAsia="Times New Roman" w:hAnsi="Times New Roman" w:cs="Times New Roman"/>
          <w:sz w:val="20"/>
        </w:rPr>
        <w:t xml:space="preserve"> de 29 de maio de 2020;</w:t>
      </w:r>
    </w:p>
    <w:p w14:paraId="6D3B9C7A"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VII. Incrementos Temporários do Limite Financeiro da Assistência de Média e Alta Complexidade (MAC) decorrentes de Emendas Parlamentares aprovadas para o exercício 2020, no âmbito do SUS/BH;</w:t>
      </w:r>
    </w:p>
    <w:p w14:paraId="43E84D46" w14:textId="6BD8477F"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VIII. Outros recursos federais ou estaduais que vierem a ser publicados vinculadas à atenção de média e alta compl</w:t>
      </w:r>
      <w:r w:rsidR="00702672" w:rsidRPr="00D349AB">
        <w:rPr>
          <w:rFonts w:ascii="Times New Roman" w:eastAsia="Times New Roman" w:hAnsi="Times New Roman" w:cs="Times New Roman"/>
          <w:sz w:val="20"/>
        </w:rPr>
        <w:t>exidade para combate à Covid-19;</w:t>
      </w:r>
    </w:p>
    <w:p w14:paraId="1FA726FE" w14:textId="2772F204" w:rsidR="00702672" w:rsidRPr="00D349AB" w:rsidRDefault="00702672"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IX - Outros recursos que vierem a ser publicados vinculados à atenção de média e alta complexidade para combate à Covid-19. (</w:t>
      </w:r>
      <w:r w:rsidRPr="00D349AB">
        <w:rPr>
          <w:rFonts w:ascii="Times New Roman" w:eastAsia="Times New Roman" w:hAnsi="Times New Roman" w:cs="Times New Roman"/>
          <w:sz w:val="20"/>
          <w:u w:val="single"/>
        </w:rPr>
        <w:t>Incluído pela Portaria SMSA/SUS-BH n° 0457/2020</w:t>
      </w:r>
      <w:r w:rsidRPr="00D349AB">
        <w:rPr>
          <w:rFonts w:ascii="Times New Roman" w:eastAsia="Times New Roman" w:hAnsi="Times New Roman" w:cs="Times New Roman"/>
          <w:sz w:val="20"/>
        </w:rPr>
        <w:t>)</w:t>
      </w:r>
    </w:p>
    <w:bookmarkEnd w:id="22"/>
    <w:p w14:paraId="1F05A82F" w14:textId="4591B48B" w:rsidR="00583996" w:rsidRPr="00E051BB" w:rsidRDefault="00583996" w:rsidP="00D349AB">
      <w:pPr>
        <w:spacing w:after="0" w:line="240" w:lineRule="auto"/>
        <w:ind w:firstLine="708"/>
        <w:jc w:val="both"/>
        <w:rPr>
          <w:rFonts w:ascii="Times New Roman" w:eastAsia="Times New Roman" w:hAnsi="Times New Roman" w:cs="Times New Roman"/>
          <w:strike/>
          <w:sz w:val="20"/>
        </w:rPr>
      </w:pPr>
      <w:r w:rsidRPr="00E051BB">
        <w:rPr>
          <w:rFonts w:ascii="Times New Roman" w:eastAsia="Times New Roman" w:hAnsi="Times New Roman" w:cs="Times New Roman"/>
          <w:strike/>
          <w:sz w:val="20"/>
        </w:rPr>
        <w:t>§ 1º - Para cobertura da remuneração complementar serão contabilizados prioritariamente as fontes previstas nos incisos I, V, VI e VII;</w:t>
      </w:r>
    </w:p>
    <w:p w14:paraId="75B0452D" w14:textId="51A02484" w:rsidR="00EB35D0" w:rsidRPr="00D349AB" w:rsidRDefault="00EB35D0" w:rsidP="00D349AB">
      <w:pPr>
        <w:spacing w:after="0" w:line="240" w:lineRule="auto"/>
        <w:ind w:firstLine="708"/>
        <w:jc w:val="both"/>
        <w:rPr>
          <w:rFonts w:ascii="Times New Roman" w:eastAsia="Times New Roman" w:hAnsi="Times New Roman" w:cs="Times New Roman"/>
          <w:sz w:val="20"/>
        </w:rPr>
      </w:pPr>
      <w:r w:rsidRPr="00E051BB">
        <w:rPr>
          <w:rFonts w:ascii="Times New Roman" w:eastAsia="Times New Roman" w:hAnsi="Times New Roman" w:cs="Times New Roman"/>
          <w:strike/>
          <w:sz w:val="20"/>
        </w:rPr>
        <w:t>§ 1º Para cobertura da remuneração complementar poderão ser contabilizadas as fontes previstas nos incisos V, VI, VII e VIII, na hipótese das demais fontes serem insuficientes para fazer frente à execução financeira disposta no Art. 7, durante o exercício de 2020.</w:t>
      </w:r>
      <w:r w:rsidRPr="00D349AB">
        <w:rPr>
          <w:rFonts w:ascii="Times New Roman" w:eastAsia="Times New Roman" w:hAnsi="Times New Roman" w:cs="Times New Roman"/>
          <w:sz w:val="20"/>
        </w:rPr>
        <w:t xml:space="preserve"> (</w:t>
      </w:r>
      <w:r w:rsidRPr="00D349AB">
        <w:rPr>
          <w:rFonts w:ascii="Times New Roman" w:eastAsia="Times New Roman" w:hAnsi="Times New Roman" w:cs="Times New Roman"/>
          <w:sz w:val="20"/>
          <w:u w:val="single"/>
        </w:rPr>
        <w:t>Redação dada pela Portaria SMSA/SUS-BH n° 0305/2020</w:t>
      </w:r>
      <w:r w:rsidRPr="00D349AB">
        <w:rPr>
          <w:rFonts w:ascii="Times New Roman" w:eastAsia="Times New Roman" w:hAnsi="Times New Roman" w:cs="Times New Roman"/>
          <w:sz w:val="20"/>
        </w:rPr>
        <w:t>)</w:t>
      </w:r>
    </w:p>
    <w:p w14:paraId="07A5BF3D" w14:textId="0559C9AF" w:rsidR="00E51516" w:rsidRPr="00D349AB" w:rsidRDefault="00E51516" w:rsidP="00D349AB">
      <w:pPr>
        <w:spacing w:after="0" w:line="240" w:lineRule="auto"/>
        <w:ind w:firstLine="708"/>
        <w:jc w:val="both"/>
        <w:rPr>
          <w:rFonts w:ascii="Times New Roman" w:eastAsia="Times New Roman" w:hAnsi="Times New Roman" w:cs="Times New Roman"/>
          <w:sz w:val="20"/>
        </w:rPr>
      </w:pPr>
      <w:r w:rsidRPr="00E051BB">
        <w:rPr>
          <w:rFonts w:ascii="Times New Roman" w:eastAsia="Times New Roman" w:hAnsi="Times New Roman" w:cs="Times New Roman"/>
          <w:strike/>
          <w:sz w:val="20"/>
        </w:rPr>
        <w:t>§ 1º - Para cobertura da remuneração complementar poderão ser contabilizadas as fontes previstas nos incisos I, IV, V, VI, VII e VIII, na hipótese das demais fontes serem insuficientes para fazer frente à execução financeira disposta no Art. 7, durante o exercício de 2020.</w:t>
      </w:r>
      <w:r w:rsidRPr="00D349AB">
        <w:rPr>
          <w:rFonts w:ascii="Times New Roman" w:eastAsia="Times New Roman" w:hAnsi="Times New Roman" w:cs="Times New Roman"/>
          <w:sz w:val="20"/>
        </w:rPr>
        <w:t xml:space="preserve"> (</w:t>
      </w:r>
      <w:r w:rsidRPr="00E051BB">
        <w:rPr>
          <w:rFonts w:ascii="Times New Roman" w:eastAsia="Times New Roman" w:hAnsi="Times New Roman" w:cs="Times New Roman"/>
          <w:sz w:val="20"/>
          <w:u w:val="single"/>
        </w:rPr>
        <w:t>Redação dada pela Portaria SMSA/SUS-BH n° 0431/2020</w:t>
      </w:r>
      <w:r w:rsidRPr="00D349AB">
        <w:rPr>
          <w:rFonts w:ascii="Times New Roman" w:eastAsia="Times New Roman" w:hAnsi="Times New Roman" w:cs="Times New Roman"/>
          <w:sz w:val="20"/>
        </w:rPr>
        <w:t>)</w:t>
      </w:r>
    </w:p>
    <w:p w14:paraId="50E4BC21" w14:textId="16FCD8F9" w:rsidR="00702672" w:rsidRPr="00D349AB" w:rsidRDefault="00702672" w:rsidP="00D349AB">
      <w:pPr>
        <w:spacing w:after="0" w:line="240" w:lineRule="auto"/>
        <w:ind w:firstLine="708"/>
        <w:jc w:val="both"/>
        <w:rPr>
          <w:rFonts w:ascii="Times New Roman" w:eastAsia="Times New Roman" w:hAnsi="Times New Roman" w:cs="Times New Roman"/>
          <w:sz w:val="20"/>
        </w:rPr>
      </w:pPr>
      <w:bookmarkStart w:id="23" w:name="_Hlk67729814"/>
      <w:r w:rsidRPr="00D349AB">
        <w:rPr>
          <w:rFonts w:ascii="Times New Roman" w:eastAsia="Times New Roman" w:hAnsi="Times New Roman" w:cs="Times New Roman"/>
          <w:sz w:val="20"/>
        </w:rPr>
        <w:t>§ 1º - Para cobertura da remuneração complementar poderão ser contabilizadas as fontes previstas nos incisos I, IV, V, VI, VII e VIII, na hipótese das demais fontes serem insuficientes para fazer frente à execução financeira disposta no Art. 7°. (</w:t>
      </w:r>
      <w:r w:rsidRPr="00D349AB">
        <w:rPr>
          <w:rFonts w:ascii="Times New Roman" w:eastAsia="Times New Roman" w:hAnsi="Times New Roman" w:cs="Times New Roman"/>
          <w:sz w:val="20"/>
          <w:u w:val="single"/>
        </w:rPr>
        <w:t>Redação dada pela Portaria SMSA/SUS-BH n° 0457/2020</w:t>
      </w:r>
      <w:r w:rsidRPr="00D349AB">
        <w:rPr>
          <w:rFonts w:ascii="Times New Roman" w:eastAsia="Times New Roman" w:hAnsi="Times New Roman" w:cs="Times New Roman"/>
          <w:sz w:val="20"/>
        </w:rPr>
        <w:t>)</w:t>
      </w:r>
    </w:p>
    <w:bookmarkEnd w:id="23"/>
    <w:p w14:paraId="421188D7" w14:textId="1340BEEE"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trike/>
          <w:sz w:val="20"/>
        </w:rPr>
        <w:t>§ 2º - As fontes constantes dos incisos II, III, IV e VIII serão mobilizadas e processadas quando os recursos previstos no § 1º forem insuficientes para fazer frente à execução da remuneração complementar;</w:t>
      </w:r>
      <w:r w:rsidR="00EB35D0" w:rsidRPr="00D349AB">
        <w:rPr>
          <w:rFonts w:ascii="Times New Roman" w:eastAsia="Times New Roman" w:hAnsi="Times New Roman" w:cs="Times New Roman"/>
          <w:sz w:val="20"/>
        </w:rPr>
        <w:t xml:space="preserve"> </w:t>
      </w:r>
      <w:r w:rsidR="00EB35D0" w:rsidRPr="00D349AB">
        <w:rPr>
          <w:rFonts w:ascii="Times New Roman" w:eastAsia="Times New Roman" w:hAnsi="Times New Roman" w:cs="Times New Roman"/>
          <w:sz w:val="20"/>
          <w:u w:val="single"/>
        </w:rPr>
        <w:t>(Revogado pela Portaria SMSA/SUS-BH n° 0305/2020</w:t>
      </w:r>
      <w:r w:rsidR="00EB35D0" w:rsidRPr="00D349AB">
        <w:rPr>
          <w:rFonts w:ascii="Times New Roman" w:eastAsia="Times New Roman" w:hAnsi="Times New Roman" w:cs="Times New Roman"/>
          <w:sz w:val="20"/>
        </w:rPr>
        <w:t>)</w:t>
      </w:r>
    </w:p>
    <w:p w14:paraId="744D8A11" w14:textId="589FAF49"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trike/>
          <w:sz w:val="20"/>
        </w:rPr>
        <w:t>§ 3º - O valor constante dos incisos V, VI e VII está limitado a até 60% do montante total aprovado por hospital no respectivo exercício;</w:t>
      </w:r>
      <w:r w:rsidR="00EB35D0" w:rsidRPr="00D349AB">
        <w:rPr>
          <w:rFonts w:ascii="Times New Roman" w:eastAsia="Times New Roman" w:hAnsi="Times New Roman" w:cs="Times New Roman"/>
          <w:sz w:val="20"/>
        </w:rPr>
        <w:t xml:space="preserve"> (</w:t>
      </w:r>
      <w:r w:rsidR="00EB35D0" w:rsidRPr="00D349AB">
        <w:rPr>
          <w:rFonts w:ascii="Times New Roman" w:eastAsia="Times New Roman" w:hAnsi="Times New Roman" w:cs="Times New Roman"/>
          <w:sz w:val="20"/>
          <w:u w:val="single"/>
        </w:rPr>
        <w:t>Revogado pela Portaria SMSA/SUS-BH n° 0305/2020</w:t>
      </w:r>
      <w:r w:rsidR="00EB35D0" w:rsidRPr="00D349AB">
        <w:rPr>
          <w:rFonts w:ascii="Times New Roman" w:eastAsia="Times New Roman" w:hAnsi="Times New Roman" w:cs="Times New Roman"/>
          <w:sz w:val="20"/>
        </w:rPr>
        <w:t>)</w:t>
      </w:r>
    </w:p>
    <w:p w14:paraId="41C2EE37" w14:textId="08F1BA32"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E051BB">
        <w:rPr>
          <w:rFonts w:ascii="Times New Roman" w:eastAsia="Times New Roman" w:hAnsi="Times New Roman" w:cs="Times New Roman"/>
          <w:strike/>
          <w:sz w:val="20"/>
        </w:rPr>
        <w:t>§ 4º - Em unidades com oferta hospitalar 100% SUS, a fonte prevista no inciso VII ficará destinada exclusivamente à execução do Incentivo de Apoio à Retaguarda;</w:t>
      </w:r>
      <w:r w:rsidR="00EB35D0" w:rsidRPr="00D349AB">
        <w:rPr>
          <w:rFonts w:ascii="Times New Roman" w:eastAsia="Times New Roman" w:hAnsi="Times New Roman" w:cs="Times New Roman"/>
          <w:sz w:val="20"/>
        </w:rPr>
        <w:t xml:space="preserve"> (</w:t>
      </w:r>
      <w:r w:rsidR="00EB35D0" w:rsidRPr="00E051BB">
        <w:rPr>
          <w:rFonts w:ascii="Times New Roman" w:eastAsia="Times New Roman" w:hAnsi="Times New Roman" w:cs="Times New Roman"/>
          <w:sz w:val="20"/>
          <w:u w:val="single"/>
        </w:rPr>
        <w:t>Revogado pela Portaria SMSA/SUS-BH n° 0305/2020</w:t>
      </w:r>
      <w:r w:rsidR="00EB35D0" w:rsidRPr="00D349AB">
        <w:rPr>
          <w:rFonts w:ascii="Times New Roman" w:eastAsia="Times New Roman" w:hAnsi="Times New Roman" w:cs="Times New Roman"/>
          <w:sz w:val="20"/>
        </w:rPr>
        <w:t>)</w:t>
      </w:r>
    </w:p>
    <w:p w14:paraId="2DD50790" w14:textId="33EC7B99"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E051BB">
        <w:rPr>
          <w:rFonts w:ascii="Times New Roman" w:eastAsia="Times New Roman" w:hAnsi="Times New Roman" w:cs="Times New Roman"/>
          <w:strike/>
          <w:sz w:val="20"/>
        </w:rPr>
        <w:t>§ 5º - Em unidades com dupla oferta hospitalar – SUS e Saúde Suplementar, a fonte prevista no inciso VII ficará destinada à execução do Incentivo de Custeio à Covid-19 e do Incentivo de Apoio à Retaguarda;</w:t>
      </w:r>
      <w:r w:rsidR="00EB35D0" w:rsidRPr="00D349AB">
        <w:rPr>
          <w:rFonts w:ascii="Times New Roman" w:eastAsia="Times New Roman" w:hAnsi="Times New Roman" w:cs="Times New Roman"/>
          <w:sz w:val="20"/>
        </w:rPr>
        <w:t xml:space="preserve"> (</w:t>
      </w:r>
      <w:r w:rsidR="00EB35D0" w:rsidRPr="00E051BB">
        <w:rPr>
          <w:rFonts w:ascii="Times New Roman" w:eastAsia="Times New Roman" w:hAnsi="Times New Roman" w:cs="Times New Roman"/>
          <w:sz w:val="20"/>
          <w:u w:val="single"/>
        </w:rPr>
        <w:t>Revogado pela Portaria SMSA/SUS-BH n° 0305/2020</w:t>
      </w:r>
      <w:r w:rsidR="00EB35D0" w:rsidRPr="00D349AB">
        <w:rPr>
          <w:rFonts w:ascii="Times New Roman" w:eastAsia="Times New Roman" w:hAnsi="Times New Roman" w:cs="Times New Roman"/>
          <w:sz w:val="20"/>
        </w:rPr>
        <w:t>)</w:t>
      </w:r>
    </w:p>
    <w:p w14:paraId="0AD54731" w14:textId="62F1AF25"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E051BB">
        <w:rPr>
          <w:rFonts w:ascii="Times New Roman" w:eastAsia="Times New Roman" w:hAnsi="Times New Roman" w:cs="Times New Roman"/>
          <w:strike/>
          <w:sz w:val="20"/>
        </w:rPr>
        <w:t>§ 6º - Em unidades com dupla oferta hospitalar – SUS e Saúde Suplementar, para efeito de monitoramento do limite de execução da fonte constante do inciso VI, será considerado de forma acumulada e proporcional o planejamento institucional de disponibilização de leitos à Covid-19 e de leitos de retaguarda.</w:t>
      </w:r>
      <w:r w:rsidR="00EB35D0" w:rsidRPr="00D349AB">
        <w:rPr>
          <w:rFonts w:ascii="Times New Roman" w:eastAsia="Times New Roman" w:hAnsi="Times New Roman" w:cs="Times New Roman"/>
          <w:sz w:val="20"/>
        </w:rPr>
        <w:t xml:space="preserve"> (</w:t>
      </w:r>
      <w:r w:rsidR="00EB35D0" w:rsidRPr="00E051BB">
        <w:rPr>
          <w:rFonts w:ascii="Times New Roman" w:eastAsia="Times New Roman" w:hAnsi="Times New Roman" w:cs="Times New Roman"/>
          <w:sz w:val="20"/>
          <w:u w:val="single"/>
        </w:rPr>
        <w:t>Revogado pela Portaria SMSA/SUS-BH n° 0305/2020</w:t>
      </w:r>
      <w:r w:rsidR="00EB35D0" w:rsidRPr="00D349AB">
        <w:rPr>
          <w:rFonts w:ascii="Times New Roman" w:eastAsia="Times New Roman" w:hAnsi="Times New Roman" w:cs="Times New Roman"/>
          <w:sz w:val="20"/>
        </w:rPr>
        <w:t>)</w:t>
      </w:r>
    </w:p>
    <w:p w14:paraId="6B8DE648" w14:textId="3BDEBE6B" w:rsidR="00EB35D0" w:rsidRPr="00D349AB" w:rsidRDefault="00EB35D0" w:rsidP="00D349AB">
      <w:pPr>
        <w:spacing w:after="0" w:line="240" w:lineRule="auto"/>
        <w:ind w:firstLine="708"/>
        <w:jc w:val="both"/>
        <w:rPr>
          <w:rFonts w:ascii="Times New Roman" w:eastAsia="Times New Roman" w:hAnsi="Times New Roman" w:cs="Times New Roman"/>
          <w:sz w:val="20"/>
        </w:rPr>
      </w:pPr>
      <w:bookmarkStart w:id="24" w:name="_Hlk67729819"/>
      <w:r w:rsidRPr="00D349AB">
        <w:rPr>
          <w:rFonts w:ascii="Times New Roman" w:eastAsia="Times New Roman" w:hAnsi="Times New Roman" w:cs="Times New Roman"/>
          <w:sz w:val="20"/>
        </w:rPr>
        <w:t>§ 2º Os pagamentos referentes ao HOB e HMDCC irão considerar o disposto nesta Portaria em conjunto com forma de pagamento do modelo orçamento/custos vigente na execução das respectivas despesas. (</w:t>
      </w:r>
      <w:r w:rsidRPr="00E051BB">
        <w:rPr>
          <w:rFonts w:ascii="Times New Roman" w:eastAsia="Times New Roman" w:hAnsi="Times New Roman" w:cs="Times New Roman"/>
          <w:sz w:val="20"/>
          <w:u w:val="single"/>
        </w:rPr>
        <w:t>Incluído pela Portaria SMSA/SUS-BH n° 0305/2020</w:t>
      </w:r>
      <w:r w:rsidRPr="00D349AB">
        <w:rPr>
          <w:rFonts w:ascii="Times New Roman" w:eastAsia="Times New Roman" w:hAnsi="Times New Roman" w:cs="Times New Roman"/>
          <w:sz w:val="20"/>
        </w:rPr>
        <w:t>)</w:t>
      </w:r>
    </w:p>
    <w:bookmarkEnd w:id="24"/>
    <w:p w14:paraId="6F60F740" w14:textId="77777777" w:rsidR="00EB35D0" w:rsidRPr="00D349AB" w:rsidRDefault="00EB35D0" w:rsidP="00D349AB">
      <w:pPr>
        <w:spacing w:after="0" w:line="240" w:lineRule="auto"/>
        <w:ind w:firstLine="708"/>
        <w:jc w:val="both"/>
        <w:rPr>
          <w:rFonts w:ascii="Times New Roman" w:eastAsia="Times New Roman" w:hAnsi="Times New Roman" w:cs="Times New Roman"/>
          <w:sz w:val="20"/>
        </w:rPr>
      </w:pPr>
    </w:p>
    <w:p w14:paraId="2F76ED6A" w14:textId="1F071FF0" w:rsidR="00583996" w:rsidRPr="00D349AB" w:rsidRDefault="00583996" w:rsidP="00D349AB">
      <w:pPr>
        <w:spacing w:after="0" w:line="240" w:lineRule="auto"/>
        <w:ind w:firstLine="708"/>
        <w:jc w:val="both"/>
        <w:rPr>
          <w:rFonts w:ascii="Times New Roman" w:eastAsia="Times New Roman" w:hAnsi="Times New Roman" w:cs="Times New Roman"/>
          <w:strike/>
          <w:sz w:val="20"/>
        </w:rPr>
      </w:pPr>
      <w:r w:rsidRPr="00D349AB">
        <w:rPr>
          <w:rFonts w:ascii="Times New Roman" w:eastAsia="Times New Roman" w:hAnsi="Times New Roman" w:cs="Times New Roman"/>
          <w:strike/>
          <w:sz w:val="20"/>
        </w:rPr>
        <w:t>Art. 9º - Os desembolsos dos incentivos de remuneração ficam dispensados de aditamento aos contratos globais de prestação assistencial das unidades hospitalares integrantes do SUS/BH.</w:t>
      </w:r>
    </w:p>
    <w:p w14:paraId="666F669B" w14:textId="5AC029F0" w:rsidR="00EB35D0" w:rsidRPr="0002254B" w:rsidRDefault="00EB35D0" w:rsidP="00D349AB">
      <w:pPr>
        <w:spacing w:after="0" w:line="240" w:lineRule="auto"/>
        <w:ind w:firstLine="708"/>
        <w:jc w:val="both"/>
        <w:rPr>
          <w:rFonts w:ascii="Times New Roman" w:eastAsia="Times New Roman" w:hAnsi="Times New Roman" w:cs="Times New Roman"/>
          <w:sz w:val="20"/>
          <w:highlight w:val="yellow"/>
        </w:rPr>
      </w:pPr>
      <w:bookmarkStart w:id="25" w:name="_Hlk67729827"/>
      <w:r w:rsidRPr="0002254B">
        <w:rPr>
          <w:rFonts w:ascii="Times New Roman" w:eastAsia="Times New Roman" w:hAnsi="Times New Roman" w:cs="Times New Roman"/>
          <w:sz w:val="20"/>
          <w:highlight w:val="yellow"/>
        </w:rPr>
        <w:t>Art. 9º - Os desembolsos dos incentivos de remuneração ficam dispensados de aditamento aos contratos globais de prestação assistencial das unidades hospitalares integrantes do SUS/BH, enquanto perdurar a Situação de Emergência em Saúde Pública. (</w:t>
      </w:r>
      <w:r w:rsidRPr="0002254B">
        <w:rPr>
          <w:rFonts w:ascii="Times New Roman" w:eastAsia="Times New Roman" w:hAnsi="Times New Roman" w:cs="Times New Roman"/>
          <w:sz w:val="20"/>
          <w:highlight w:val="yellow"/>
          <w:u w:val="single"/>
        </w:rPr>
        <w:t>Redação dada pela Portaria SMSA/SUS-BH n° 0305/2020</w:t>
      </w:r>
      <w:r w:rsidRPr="0002254B">
        <w:rPr>
          <w:rFonts w:ascii="Times New Roman" w:eastAsia="Times New Roman" w:hAnsi="Times New Roman" w:cs="Times New Roman"/>
          <w:sz w:val="20"/>
          <w:highlight w:val="yellow"/>
        </w:rPr>
        <w:t>)</w:t>
      </w:r>
    </w:p>
    <w:p w14:paraId="184ADCDE" w14:textId="2A65AFF1" w:rsidR="00583996" w:rsidRPr="0002254B" w:rsidRDefault="00EB35D0" w:rsidP="00D349AB">
      <w:pPr>
        <w:spacing w:after="0" w:line="240" w:lineRule="auto"/>
        <w:ind w:firstLine="708"/>
        <w:jc w:val="both"/>
        <w:rPr>
          <w:rFonts w:ascii="Times New Roman" w:eastAsia="Times New Roman" w:hAnsi="Times New Roman" w:cs="Times New Roman"/>
          <w:sz w:val="20"/>
          <w:highlight w:val="yellow"/>
        </w:rPr>
      </w:pPr>
      <w:r w:rsidRPr="0002254B">
        <w:rPr>
          <w:rFonts w:ascii="Times New Roman" w:eastAsia="Times New Roman" w:hAnsi="Times New Roman" w:cs="Times New Roman"/>
          <w:sz w:val="20"/>
          <w:highlight w:val="yellow"/>
        </w:rPr>
        <w:t xml:space="preserve">§ 1º </w:t>
      </w:r>
      <w:r w:rsidR="00583996" w:rsidRPr="0002254B">
        <w:rPr>
          <w:rFonts w:ascii="Times New Roman" w:eastAsia="Times New Roman" w:hAnsi="Times New Roman" w:cs="Times New Roman"/>
          <w:sz w:val="20"/>
          <w:highlight w:val="yellow"/>
        </w:rPr>
        <w:t>Ao processo de contratualização do prestador, será juntada a memória de cálculo contendo os marcadores de controle da oferta/acesso utilizados na apuração mensal dos valores repassados a título de remuneração complementar.</w:t>
      </w:r>
    </w:p>
    <w:p w14:paraId="7DA04D02" w14:textId="015D767F" w:rsidR="00EB35D0" w:rsidRPr="00D349AB" w:rsidRDefault="00EB35D0" w:rsidP="00D349AB">
      <w:pPr>
        <w:spacing w:after="0" w:line="240" w:lineRule="auto"/>
        <w:ind w:firstLine="708"/>
        <w:jc w:val="both"/>
        <w:rPr>
          <w:rFonts w:ascii="Times New Roman" w:eastAsia="Times New Roman" w:hAnsi="Times New Roman" w:cs="Times New Roman"/>
          <w:sz w:val="20"/>
        </w:rPr>
      </w:pPr>
      <w:r w:rsidRPr="0002254B">
        <w:rPr>
          <w:rFonts w:ascii="Times New Roman" w:eastAsia="Times New Roman" w:hAnsi="Times New Roman" w:cs="Times New Roman"/>
          <w:sz w:val="20"/>
          <w:highlight w:val="yellow"/>
        </w:rPr>
        <w:t>§ 2º Os recursos repassados por esta portaria serão objeto de termo de aditivo aos contratos globais de prestação assistencial das unidades hospitalares integrantes do SUS/BH no encerramento da Situação de Emergência em Saúde Pública. (</w:t>
      </w:r>
      <w:r w:rsidRPr="0002254B">
        <w:rPr>
          <w:rFonts w:ascii="Times New Roman" w:eastAsia="Times New Roman" w:hAnsi="Times New Roman" w:cs="Times New Roman"/>
          <w:sz w:val="20"/>
          <w:highlight w:val="yellow"/>
          <w:u w:val="single"/>
        </w:rPr>
        <w:t>Incluído pela Portaria SMSA/SUS-BH n° 0305/2020</w:t>
      </w:r>
      <w:r w:rsidRPr="0002254B">
        <w:rPr>
          <w:rFonts w:ascii="Times New Roman" w:eastAsia="Times New Roman" w:hAnsi="Times New Roman" w:cs="Times New Roman"/>
          <w:sz w:val="20"/>
          <w:highlight w:val="yellow"/>
        </w:rPr>
        <w:t>)</w:t>
      </w:r>
      <w:bookmarkStart w:id="26" w:name="_GoBack"/>
      <w:bookmarkEnd w:id="26"/>
    </w:p>
    <w:p w14:paraId="470CB7CC" w14:textId="77777777" w:rsidR="00EB35D0" w:rsidRPr="00D349AB" w:rsidRDefault="00EB35D0" w:rsidP="00D349AB">
      <w:pPr>
        <w:spacing w:after="0" w:line="240" w:lineRule="auto"/>
        <w:ind w:firstLine="708"/>
        <w:jc w:val="both"/>
        <w:rPr>
          <w:rFonts w:ascii="Times New Roman" w:eastAsia="Times New Roman" w:hAnsi="Times New Roman" w:cs="Times New Roman"/>
          <w:sz w:val="20"/>
        </w:rPr>
      </w:pPr>
    </w:p>
    <w:p w14:paraId="5F1F2C8A" w14:textId="15A69243"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Art. 10 - A prestação de contas da execução da remuneração instituída por esta portaria será remetida ao Ministério Público e aos órgãos e instâncias de Controle Externo da Administração Pública por meio de demonstrativo consolidado contendo o desempenho assistencial e todos os recursos direcionados para cada instituição por ocasião do enfre</w:t>
      </w:r>
      <w:r w:rsidR="00B7506C" w:rsidRPr="00D349AB">
        <w:rPr>
          <w:rFonts w:ascii="Times New Roman" w:eastAsia="Times New Roman" w:hAnsi="Times New Roman" w:cs="Times New Roman"/>
          <w:sz w:val="20"/>
        </w:rPr>
        <w:t>n</w:t>
      </w:r>
      <w:r w:rsidRPr="00D349AB">
        <w:rPr>
          <w:rFonts w:ascii="Times New Roman" w:eastAsia="Times New Roman" w:hAnsi="Times New Roman" w:cs="Times New Roman"/>
          <w:sz w:val="20"/>
        </w:rPr>
        <w:t>tamento à Covid-19.</w:t>
      </w:r>
    </w:p>
    <w:p w14:paraId="49FC8518"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p>
    <w:p w14:paraId="246E34BD" w14:textId="77777777" w:rsidR="00583996"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Art. 11 - A presente normativa não se aplica a unidades sob gestão estadual sediadas em Belo Horizonte nem contabiliza recursos provenientes de programas estaduais, que deverão ser monitorados e financiados por meio de expedientes próprios da esfera de governo competente.</w:t>
      </w:r>
    </w:p>
    <w:p w14:paraId="57A1DA84" w14:textId="154BA872" w:rsidR="00583996" w:rsidRPr="00D349AB" w:rsidRDefault="00583996" w:rsidP="00D349AB">
      <w:pPr>
        <w:spacing w:after="0" w:line="240" w:lineRule="auto"/>
        <w:ind w:firstLine="708"/>
        <w:jc w:val="both"/>
        <w:rPr>
          <w:rFonts w:ascii="Times New Roman" w:eastAsia="Times New Roman" w:hAnsi="Times New Roman" w:cs="Times New Roman"/>
          <w:sz w:val="20"/>
        </w:rPr>
      </w:pPr>
    </w:p>
    <w:p w14:paraId="1289E366" w14:textId="6E8F8458" w:rsidR="000B0DCB" w:rsidRPr="00D349AB" w:rsidRDefault="000B0DCB"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Art. 12 - Os casos omissos, as eventuais exceções, bem como as situações não abrangidas nesta portaria, serão dirimidas pelo Secretário Municipal de Saúde após fundamentação do interessado e parecer da área técnica da SMSA/BH. (</w:t>
      </w:r>
      <w:r w:rsidRPr="009C5F14">
        <w:rPr>
          <w:rFonts w:ascii="Times New Roman" w:eastAsia="Times New Roman" w:hAnsi="Times New Roman" w:cs="Times New Roman"/>
          <w:sz w:val="20"/>
          <w:u w:val="single"/>
        </w:rPr>
        <w:t>Incluído pela Portaria SMSA/SUS-BH n° 0322/2020</w:t>
      </w:r>
      <w:r w:rsidRPr="00D349AB">
        <w:rPr>
          <w:rFonts w:ascii="Times New Roman" w:eastAsia="Times New Roman" w:hAnsi="Times New Roman" w:cs="Times New Roman"/>
          <w:sz w:val="20"/>
        </w:rPr>
        <w:t>)</w:t>
      </w:r>
    </w:p>
    <w:p w14:paraId="574E0EE2" w14:textId="77777777" w:rsidR="000B0DCB" w:rsidRPr="00D349AB" w:rsidRDefault="000B0DCB" w:rsidP="00D349AB">
      <w:pPr>
        <w:spacing w:after="0" w:line="240" w:lineRule="auto"/>
        <w:ind w:firstLine="708"/>
        <w:jc w:val="both"/>
        <w:rPr>
          <w:rFonts w:ascii="Times New Roman" w:eastAsia="Times New Roman" w:hAnsi="Times New Roman" w:cs="Times New Roman"/>
          <w:sz w:val="20"/>
        </w:rPr>
      </w:pPr>
    </w:p>
    <w:p w14:paraId="4E3106A1" w14:textId="49D83C55" w:rsidR="000B0DCB" w:rsidRPr="00D349AB" w:rsidRDefault="00583996" w:rsidP="00D349AB">
      <w:pPr>
        <w:spacing w:after="0" w:line="240" w:lineRule="auto"/>
        <w:ind w:firstLine="708"/>
        <w:jc w:val="both"/>
        <w:rPr>
          <w:rFonts w:ascii="Times New Roman" w:eastAsia="Times New Roman" w:hAnsi="Times New Roman" w:cs="Times New Roman"/>
          <w:sz w:val="20"/>
        </w:rPr>
      </w:pPr>
      <w:r w:rsidRPr="00D349AB">
        <w:rPr>
          <w:rFonts w:ascii="Times New Roman" w:eastAsia="Times New Roman" w:hAnsi="Times New Roman" w:cs="Times New Roman"/>
          <w:sz w:val="20"/>
        </w:rPr>
        <w:t>Art. 1</w:t>
      </w:r>
      <w:r w:rsidR="000B0DCB" w:rsidRPr="00D349AB">
        <w:rPr>
          <w:rFonts w:ascii="Times New Roman" w:eastAsia="Times New Roman" w:hAnsi="Times New Roman" w:cs="Times New Roman"/>
          <w:sz w:val="20"/>
        </w:rPr>
        <w:t>3</w:t>
      </w:r>
      <w:r w:rsidRPr="00D349AB">
        <w:rPr>
          <w:rFonts w:ascii="Times New Roman" w:eastAsia="Times New Roman" w:hAnsi="Times New Roman" w:cs="Times New Roman"/>
          <w:sz w:val="20"/>
        </w:rPr>
        <w:t xml:space="preserve"> - Esta Portaria entra em vigor na data de sua publicação.</w:t>
      </w:r>
      <w:r w:rsidR="000B0DCB" w:rsidRPr="00D349AB">
        <w:rPr>
          <w:rFonts w:ascii="Times New Roman" w:eastAsia="Times New Roman" w:hAnsi="Times New Roman" w:cs="Times New Roman"/>
          <w:sz w:val="20"/>
        </w:rPr>
        <w:t xml:space="preserve"> (</w:t>
      </w:r>
      <w:r w:rsidR="000B0DCB" w:rsidRPr="009C5F14">
        <w:rPr>
          <w:rFonts w:ascii="Times New Roman" w:eastAsia="Times New Roman" w:hAnsi="Times New Roman" w:cs="Times New Roman"/>
          <w:sz w:val="20"/>
          <w:u w:val="single"/>
        </w:rPr>
        <w:t>Renumerado pela Portaria SMSA/SUS-BH n° 0322/2020</w:t>
      </w:r>
      <w:r w:rsidR="000B0DCB" w:rsidRPr="00D349AB">
        <w:rPr>
          <w:rFonts w:ascii="Times New Roman" w:eastAsia="Times New Roman" w:hAnsi="Times New Roman" w:cs="Times New Roman"/>
          <w:sz w:val="20"/>
        </w:rPr>
        <w:t>)</w:t>
      </w:r>
    </w:p>
    <w:p w14:paraId="7748EA1E" w14:textId="10AA1958" w:rsidR="00583996" w:rsidRPr="008E7AB6" w:rsidRDefault="00583996" w:rsidP="008E7AB6">
      <w:pPr>
        <w:spacing w:after="0" w:line="240" w:lineRule="auto"/>
        <w:jc w:val="both"/>
        <w:rPr>
          <w:rFonts w:ascii="Times New Roman" w:eastAsia="Times New Roman" w:hAnsi="Times New Roman" w:cs="Times New Roman"/>
          <w:sz w:val="20"/>
        </w:rPr>
      </w:pPr>
    </w:p>
    <w:p w14:paraId="2E3547E0" w14:textId="6E421E1A" w:rsidR="00B868E4" w:rsidRPr="008E7AB6" w:rsidRDefault="00B868E4" w:rsidP="008E7AB6">
      <w:pPr>
        <w:spacing w:after="0" w:line="240" w:lineRule="auto"/>
        <w:jc w:val="center"/>
        <w:rPr>
          <w:rFonts w:ascii="Times New Roman" w:eastAsia="Times New Roman" w:hAnsi="Times New Roman" w:cs="Times New Roman"/>
          <w:sz w:val="20"/>
        </w:rPr>
      </w:pPr>
      <w:r w:rsidRPr="008E7AB6">
        <w:rPr>
          <w:rFonts w:ascii="Times New Roman" w:eastAsia="Times New Roman" w:hAnsi="Times New Roman" w:cs="Times New Roman"/>
          <w:sz w:val="20"/>
        </w:rPr>
        <w:lastRenderedPageBreak/>
        <w:t xml:space="preserve">Belo Horizonte, </w:t>
      </w:r>
      <w:r w:rsidR="008E7AB6">
        <w:rPr>
          <w:rFonts w:ascii="Times New Roman" w:eastAsia="Times New Roman" w:hAnsi="Times New Roman" w:cs="Times New Roman"/>
          <w:sz w:val="20"/>
        </w:rPr>
        <w:t>0</w:t>
      </w:r>
      <w:r w:rsidRPr="008E7AB6">
        <w:rPr>
          <w:rFonts w:ascii="Times New Roman" w:eastAsia="Times New Roman" w:hAnsi="Times New Roman" w:cs="Times New Roman"/>
          <w:sz w:val="20"/>
        </w:rPr>
        <w:t>8 de junho de 2020.</w:t>
      </w:r>
    </w:p>
    <w:p w14:paraId="13ED6D6E" w14:textId="77777777" w:rsidR="008E7AB6" w:rsidRPr="008E7AB6" w:rsidRDefault="008E7AB6" w:rsidP="008E7AB6">
      <w:pPr>
        <w:spacing w:after="0" w:line="240" w:lineRule="auto"/>
        <w:jc w:val="center"/>
        <w:rPr>
          <w:rFonts w:ascii="Times New Roman" w:eastAsia="Times New Roman" w:hAnsi="Times New Roman" w:cs="Times New Roman"/>
          <w:sz w:val="20"/>
        </w:rPr>
      </w:pPr>
    </w:p>
    <w:p w14:paraId="168BCFEF" w14:textId="77777777" w:rsidR="008E7AB6" w:rsidRPr="008E7AB6" w:rsidRDefault="008E7AB6" w:rsidP="008E7AB6">
      <w:pPr>
        <w:spacing w:after="0" w:line="240" w:lineRule="auto"/>
        <w:jc w:val="center"/>
        <w:rPr>
          <w:rFonts w:ascii="Times New Roman" w:eastAsia="Times New Roman" w:hAnsi="Times New Roman" w:cs="Times New Roman"/>
          <w:i/>
          <w:sz w:val="20"/>
        </w:rPr>
      </w:pPr>
      <w:r w:rsidRPr="008E7AB6">
        <w:rPr>
          <w:rFonts w:ascii="Times New Roman" w:eastAsia="Times New Roman" w:hAnsi="Times New Roman" w:cs="Times New Roman"/>
          <w:i/>
          <w:sz w:val="20"/>
        </w:rPr>
        <w:t>Jackson Machado Pinto</w:t>
      </w:r>
    </w:p>
    <w:p w14:paraId="0CB4B56E" w14:textId="77777777" w:rsidR="008E7AB6" w:rsidRPr="008E7AB6" w:rsidRDefault="008E7AB6" w:rsidP="008E7AB6">
      <w:pPr>
        <w:spacing w:after="0" w:line="240" w:lineRule="auto"/>
        <w:jc w:val="center"/>
        <w:rPr>
          <w:rFonts w:ascii="Times New Roman" w:eastAsia="Times New Roman" w:hAnsi="Times New Roman" w:cs="Times New Roman"/>
          <w:b/>
          <w:sz w:val="20"/>
        </w:rPr>
      </w:pPr>
      <w:r w:rsidRPr="008E7AB6">
        <w:rPr>
          <w:rFonts w:ascii="Times New Roman" w:eastAsia="Times New Roman" w:hAnsi="Times New Roman" w:cs="Times New Roman"/>
          <w:b/>
          <w:sz w:val="20"/>
        </w:rPr>
        <w:t>Secretário Municipal de Saúde</w:t>
      </w:r>
    </w:p>
    <w:p w14:paraId="0BA0F9E2" w14:textId="77777777" w:rsidR="008E7AB6" w:rsidRPr="008E7AB6" w:rsidRDefault="008E7AB6" w:rsidP="008E7AB6">
      <w:pPr>
        <w:spacing w:after="0" w:line="240" w:lineRule="auto"/>
        <w:jc w:val="center"/>
        <w:rPr>
          <w:rFonts w:ascii="Times New Roman" w:eastAsia="Times New Roman" w:hAnsi="Times New Roman" w:cs="Times New Roman"/>
          <w:sz w:val="20"/>
        </w:rPr>
      </w:pPr>
    </w:p>
    <w:bookmarkEnd w:id="25"/>
    <w:p w14:paraId="6A776308" w14:textId="7E754BE1" w:rsidR="00EC07E4" w:rsidRDefault="009C5F14" w:rsidP="00D349AB">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w:t>
      </w:r>
      <w:r>
        <w:rPr>
          <w:rFonts w:ascii="Times New Roman" w:eastAsia="Times New Roman" w:hAnsi="Times New Roman" w:cs="Times New Roman"/>
          <w:bCs/>
          <w:strike/>
          <w:sz w:val="20"/>
        </w:rPr>
        <w:t>NEXO</w:t>
      </w:r>
      <w:r w:rsidRPr="009C5F14">
        <w:rPr>
          <w:rFonts w:ascii="Times New Roman" w:eastAsia="Times New Roman" w:hAnsi="Times New Roman" w:cs="Times New Roman"/>
          <w:bCs/>
          <w:strike/>
          <w:sz w:val="20"/>
        </w:rPr>
        <w:t xml:space="preserve"> </w:t>
      </w:r>
      <w:r w:rsidR="00583996" w:rsidRPr="009C5F14">
        <w:rPr>
          <w:rFonts w:ascii="Times New Roman" w:eastAsia="Times New Roman" w:hAnsi="Times New Roman" w:cs="Times New Roman"/>
          <w:bCs/>
          <w:strike/>
          <w:sz w:val="20"/>
        </w:rPr>
        <w:t>I</w:t>
      </w:r>
    </w:p>
    <w:p w14:paraId="1A08FC4D" w14:textId="0328C6AC" w:rsidR="00583996" w:rsidRPr="009C5F14" w:rsidRDefault="009C5F14"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 que se refere o Art. 7º da Portaria SMSA/SUS</w:t>
      </w:r>
      <w:r>
        <w:rPr>
          <w:rFonts w:ascii="Times New Roman" w:eastAsia="Times New Roman" w:hAnsi="Times New Roman" w:cs="Times New Roman"/>
          <w:bCs/>
          <w:strike/>
          <w:sz w:val="20"/>
        </w:rPr>
        <w:t>-</w:t>
      </w:r>
      <w:r w:rsidRPr="009C5F14">
        <w:rPr>
          <w:rFonts w:ascii="Times New Roman" w:eastAsia="Times New Roman" w:hAnsi="Times New Roman" w:cs="Times New Roman"/>
          <w:bCs/>
          <w:strike/>
          <w:sz w:val="20"/>
        </w:rPr>
        <w:t xml:space="preserve">BH </w:t>
      </w:r>
      <w:r>
        <w:rPr>
          <w:rFonts w:ascii="Times New Roman" w:eastAsia="Times New Roman" w:hAnsi="Times New Roman" w:cs="Times New Roman"/>
          <w:bCs/>
          <w:strike/>
          <w:sz w:val="20"/>
        </w:rPr>
        <w:t xml:space="preserve">n° </w:t>
      </w:r>
      <w:r w:rsidRPr="009C5F14">
        <w:rPr>
          <w:rFonts w:ascii="Times New Roman" w:eastAsia="Times New Roman" w:hAnsi="Times New Roman" w:cs="Times New Roman"/>
          <w:bCs/>
          <w:strike/>
          <w:sz w:val="20"/>
        </w:rPr>
        <w:t>0234</w:t>
      </w:r>
      <w:r>
        <w:rPr>
          <w:rFonts w:ascii="Times New Roman" w:eastAsia="Times New Roman" w:hAnsi="Times New Roman" w:cs="Times New Roman"/>
          <w:bCs/>
          <w:strike/>
          <w:sz w:val="20"/>
        </w:rPr>
        <w:t>,</w:t>
      </w:r>
      <w:r w:rsidRPr="009C5F14">
        <w:rPr>
          <w:rFonts w:ascii="Times New Roman" w:eastAsia="Times New Roman" w:hAnsi="Times New Roman" w:cs="Times New Roman"/>
          <w:bCs/>
          <w:strike/>
          <w:sz w:val="20"/>
        </w:rPr>
        <w:t xml:space="preserve"> de </w:t>
      </w:r>
      <w:r>
        <w:rPr>
          <w:rFonts w:ascii="Times New Roman" w:eastAsia="Times New Roman" w:hAnsi="Times New Roman" w:cs="Times New Roman"/>
          <w:bCs/>
          <w:strike/>
          <w:sz w:val="20"/>
        </w:rPr>
        <w:t>08</w:t>
      </w:r>
      <w:r w:rsidRPr="009C5F14">
        <w:rPr>
          <w:rFonts w:ascii="Times New Roman" w:eastAsia="Times New Roman" w:hAnsi="Times New Roman" w:cs="Times New Roman"/>
          <w:bCs/>
          <w:strike/>
          <w:sz w:val="20"/>
        </w:rPr>
        <w:t xml:space="preserve"> de junho de 2020)</w:t>
      </w:r>
      <w:r>
        <w:rPr>
          <w:rFonts w:ascii="Times New Roman" w:eastAsia="Times New Roman" w:hAnsi="Times New Roman" w:cs="Times New Roman"/>
          <w:bCs/>
          <w:strike/>
          <w:sz w:val="20"/>
        </w:rPr>
        <w:t xml:space="preserve"> – </w:t>
      </w:r>
      <w:r>
        <w:rPr>
          <w:rFonts w:ascii="Times New Roman" w:eastAsia="Times New Roman" w:hAnsi="Times New Roman" w:cs="Times New Roman"/>
          <w:strike/>
          <w:sz w:val="20"/>
        </w:rPr>
        <w:t>M</w:t>
      </w:r>
      <w:r w:rsidRPr="009C5F14">
        <w:rPr>
          <w:rFonts w:ascii="Times New Roman" w:eastAsia="Times New Roman" w:hAnsi="Times New Roman" w:cs="Times New Roman"/>
          <w:strike/>
          <w:sz w:val="20"/>
        </w:rPr>
        <w:t xml:space="preserve">arcadores de controle e valores referenciais de remuneração, por unidade de oferta/acesso, para </w:t>
      </w:r>
      <w:r>
        <w:rPr>
          <w:rFonts w:ascii="Times New Roman" w:eastAsia="Times New Roman" w:hAnsi="Times New Roman" w:cs="Times New Roman"/>
          <w:strike/>
          <w:sz w:val="20"/>
        </w:rPr>
        <w:t>SRAG – Rede Hospitalar SUS-BH</w:t>
      </w:r>
    </w:p>
    <w:p w14:paraId="3EA25F89" w14:textId="77777777" w:rsidR="009C5F14" w:rsidRPr="009C5F14" w:rsidRDefault="009C5F14" w:rsidP="009C5F14">
      <w:pPr>
        <w:spacing w:after="0" w:line="240" w:lineRule="auto"/>
        <w:jc w:val="center"/>
        <w:rPr>
          <w:rFonts w:ascii="Times New Roman" w:eastAsia="Times New Roman" w:hAnsi="Times New Roman" w:cs="Times New Roman"/>
          <w:strike/>
          <w:sz w:val="20"/>
        </w:rPr>
      </w:pPr>
    </w:p>
    <w:tbl>
      <w:tblPr>
        <w:tblStyle w:val="Tabelacomgrade"/>
        <w:tblW w:w="0" w:type="auto"/>
        <w:tblLayout w:type="fixed"/>
        <w:tblLook w:val="04A0" w:firstRow="1" w:lastRow="0" w:firstColumn="1" w:lastColumn="0" w:noHBand="0" w:noVBand="1"/>
      </w:tblPr>
      <w:tblGrid>
        <w:gridCol w:w="2972"/>
        <w:gridCol w:w="1134"/>
        <w:gridCol w:w="2977"/>
        <w:gridCol w:w="992"/>
        <w:gridCol w:w="1552"/>
      </w:tblGrid>
      <w:tr w:rsidR="00B868E4" w:rsidRPr="009C5F14" w14:paraId="4A45B6BE" w14:textId="389F35FC" w:rsidTr="008E7AB6">
        <w:trPr>
          <w:tblHeader/>
        </w:trPr>
        <w:tc>
          <w:tcPr>
            <w:tcW w:w="2972" w:type="dxa"/>
            <w:tcMar>
              <w:top w:w="28" w:type="dxa"/>
              <w:left w:w="28" w:type="dxa"/>
              <w:bottom w:w="28" w:type="dxa"/>
              <w:right w:w="28" w:type="dxa"/>
            </w:tcMar>
            <w:vAlign w:val="center"/>
          </w:tcPr>
          <w:p w14:paraId="08B1B1B1" w14:textId="32D75D71" w:rsidR="00B868E4" w:rsidRPr="009C5F14" w:rsidRDefault="00B868E4" w:rsidP="00B868E4">
            <w:pPr>
              <w:spacing w:line="240" w:lineRule="auto"/>
              <w:jc w:val="center"/>
              <w:rPr>
                <w:rFonts w:ascii="Times New Roman" w:eastAsia="Times New Roman" w:hAnsi="Times New Roman" w:cs="Times New Roman"/>
                <w:b/>
                <w:strike/>
                <w:sz w:val="16"/>
                <w:szCs w:val="16"/>
              </w:rPr>
            </w:pPr>
            <w:r w:rsidRPr="009C5F14">
              <w:rPr>
                <w:rFonts w:ascii="Times New Roman" w:hAnsi="Times New Roman" w:cs="Times New Roman"/>
                <w:strike/>
                <w:sz w:val="16"/>
                <w:szCs w:val="16"/>
              </w:rPr>
              <w:t>MARCADOR DE OFERTA</w:t>
            </w:r>
          </w:p>
        </w:tc>
        <w:tc>
          <w:tcPr>
            <w:tcW w:w="1134" w:type="dxa"/>
            <w:tcMar>
              <w:top w:w="28" w:type="dxa"/>
              <w:left w:w="28" w:type="dxa"/>
              <w:bottom w:w="28" w:type="dxa"/>
              <w:right w:w="28" w:type="dxa"/>
            </w:tcMar>
            <w:vAlign w:val="center"/>
          </w:tcPr>
          <w:p w14:paraId="23FA9311" w14:textId="0B28859B" w:rsidR="00B868E4" w:rsidRPr="009C5F14" w:rsidRDefault="00B868E4" w:rsidP="00B868E4">
            <w:pPr>
              <w:spacing w:line="240" w:lineRule="auto"/>
              <w:jc w:val="center"/>
              <w:rPr>
                <w:rFonts w:ascii="Times New Roman" w:eastAsia="Times New Roman" w:hAnsi="Times New Roman" w:cs="Times New Roman"/>
                <w:b/>
                <w:strike/>
                <w:sz w:val="16"/>
                <w:szCs w:val="16"/>
              </w:rPr>
            </w:pPr>
            <w:r w:rsidRPr="009C5F14">
              <w:rPr>
                <w:rFonts w:ascii="Times New Roman" w:hAnsi="Times New Roman" w:cs="Times New Roman"/>
                <w:strike/>
                <w:sz w:val="16"/>
                <w:szCs w:val="16"/>
              </w:rPr>
              <w:t>VALOR INCENTIVO POR UNIDADE DE OFERTA</w:t>
            </w:r>
          </w:p>
        </w:tc>
        <w:tc>
          <w:tcPr>
            <w:tcW w:w="2977" w:type="dxa"/>
            <w:tcMar>
              <w:top w:w="28" w:type="dxa"/>
              <w:left w:w="28" w:type="dxa"/>
              <w:bottom w:w="28" w:type="dxa"/>
              <w:right w:w="28" w:type="dxa"/>
            </w:tcMar>
            <w:vAlign w:val="center"/>
          </w:tcPr>
          <w:p w14:paraId="5EE8BCC1" w14:textId="2C9A3EB6" w:rsidR="00B868E4" w:rsidRPr="009C5F14" w:rsidRDefault="00B868E4" w:rsidP="00B868E4">
            <w:pPr>
              <w:spacing w:line="240" w:lineRule="auto"/>
              <w:jc w:val="center"/>
              <w:rPr>
                <w:rFonts w:ascii="Times New Roman" w:eastAsia="Times New Roman" w:hAnsi="Times New Roman" w:cs="Times New Roman"/>
                <w:b/>
                <w:strike/>
                <w:sz w:val="16"/>
                <w:szCs w:val="16"/>
              </w:rPr>
            </w:pPr>
            <w:r w:rsidRPr="009C5F14">
              <w:rPr>
                <w:rFonts w:ascii="Times New Roman" w:hAnsi="Times New Roman" w:cs="Times New Roman"/>
                <w:strike/>
                <w:sz w:val="16"/>
                <w:szCs w:val="16"/>
              </w:rPr>
              <w:t>INDICADOR BÔNUS</w:t>
            </w:r>
          </w:p>
        </w:tc>
        <w:tc>
          <w:tcPr>
            <w:tcW w:w="992" w:type="dxa"/>
            <w:tcMar>
              <w:top w:w="28" w:type="dxa"/>
              <w:left w:w="28" w:type="dxa"/>
              <w:bottom w:w="28" w:type="dxa"/>
              <w:right w:w="28" w:type="dxa"/>
            </w:tcMar>
            <w:vAlign w:val="center"/>
          </w:tcPr>
          <w:p w14:paraId="219E2031" w14:textId="346496D2" w:rsidR="00B868E4" w:rsidRPr="009C5F14" w:rsidRDefault="00B868E4" w:rsidP="00B868E4">
            <w:pPr>
              <w:spacing w:line="240" w:lineRule="auto"/>
              <w:jc w:val="center"/>
              <w:rPr>
                <w:rFonts w:ascii="Times New Roman" w:eastAsia="Times New Roman" w:hAnsi="Times New Roman" w:cs="Times New Roman"/>
                <w:b/>
                <w:strike/>
                <w:sz w:val="16"/>
                <w:szCs w:val="16"/>
              </w:rPr>
            </w:pPr>
            <w:r w:rsidRPr="009C5F14">
              <w:rPr>
                <w:rFonts w:ascii="Times New Roman" w:hAnsi="Times New Roman" w:cs="Times New Roman"/>
                <w:strike/>
                <w:sz w:val="16"/>
                <w:szCs w:val="16"/>
              </w:rPr>
              <w:t>BÔNUS POR UNIDADE DE OFERTA</w:t>
            </w:r>
          </w:p>
        </w:tc>
        <w:tc>
          <w:tcPr>
            <w:tcW w:w="1552" w:type="dxa"/>
            <w:tcMar>
              <w:top w:w="28" w:type="dxa"/>
              <w:left w:w="28" w:type="dxa"/>
              <w:bottom w:w="28" w:type="dxa"/>
              <w:right w:w="28" w:type="dxa"/>
            </w:tcMar>
            <w:vAlign w:val="center"/>
          </w:tcPr>
          <w:p w14:paraId="4EE6D7F1" w14:textId="11FAD3CD" w:rsidR="00B868E4" w:rsidRPr="009C5F14" w:rsidRDefault="00B868E4" w:rsidP="00B868E4">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 APÓS BONIFICAÇÃO</w:t>
            </w:r>
          </w:p>
        </w:tc>
      </w:tr>
      <w:tr w:rsidR="00B868E4" w:rsidRPr="009C5F14" w14:paraId="5C907A33" w14:textId="08F718C3" w:rsidTr="000A7E44">
        <w:trPr>
          <w:trHeight w:val="42"/>
        </w:trPr>
        <w:tc>
          <w:tcPr>
            <w:tcW w:w="2972" w:type="dxa"/>
            <w:tcMar>
              <w:top w:w="28" w:type="dxa"/>
              <w:left w:w="28" w:type="dxa"/>
              <w:bottom w:w="28" w:type="dxa"/>
              <w:right w:w="28" w:type="dxa"/>
            </w:tcMar>
            <w:vAlign w:val="center"/>
          </w:tcPr>
          <w:p w14:paraId="6F8060AD" w14:textId="22C3210B" w:rsidR="00B868E4" w:rsidRPr="009C5F14" w:rsidRDefault="00B868E4" w:rsidP="00B868E4">
            <w:pPr>
              <w:spacing w:line="240" w:lineRule="auto"/>
              <w:jc w:val="both"/>
              <w:rPr>
                <w:rFonts w:ascii="Times New Roman" w:eastAsia="Times New Roman" w:hAnsi="Times New Roman" w:cs="Times New Roman"/>
                <w:b/>
                <w:strike/>
                <w:sz w:val="16"/>
                <w:szCs w:val="16"/>
              </w:rPr>
            </w:pPr>
            <w:r w:rsidRPr="009C5F14">
              <w:rPr>
                <w:rFonts w:ascii="Times New Roman" w:hAnsi="Times New Roman" w:cs="Times New Roman"/>
                <w:strike/>
                <w:sz w:val="16"/>
                <w:szCs w:val="16"/>
              </w:rPr>
              <w:t>Leito mês de UTI COVID novo ofertado na CINT/BH</w:t>
            </w:r>
          </w:p>
        </w:tc>
        <w:tc>
          <w:tcPr>
            <w:tcW w:w="1134" w:type="dxa"/>
            <w:tcMar>
              <w:top w:w="28" w:type="dxa"/>
              <w:left w:w="28" w:type="dxa"/>
              <w:bottom w:w="28" w:type="dxa"/>
              <w:right w:w="28" w:type="dxa"/>
            </w:tcMar>
            <w:vAlign w:val="center"/>
          </w:tcPr>
          <w:p w14:paraId="2B09BBE5" w14:textId="65263138" w:rsidR="00B868E4" w:rsidRPr="009C5F14" w:rsidRDefault="00B868E4" w:rsidP="00B868E4">
            <w:pPr>
              <w:spacing w:line="240" w:lineRule="auto"/>
              <w:jc w:val="right"/>
              <w:rPr>
                <w:rFonts w:ascii="Times New Roman" w:eastAsia="Times New Roman" w:hAnsi="Times New Roman" w:cs="Times New Roman"/>
                <w:b/>
                <w:strike/>
                <w:sz w:val="16"/>
                <w:szCs w:val="16"/>
              </w:rPr>
            </w:pPr>
            <w:r w:rsidRPr="009C5F14">
              <w:rPr>
                <w:rFonts w:ascii="Times New Roman" w:hAnsi="Times New Roman" w:cs="Times New Roman"/>
                <w:strike/>
                <w:sz w:val="16"/>
                <w:szCs w:val="16"/>
              </w:rPr>
              <w:t>R$ 26.400,00</w:t>
            </w:r>
          </w:p>
        </w:tc>
        <w:tc>
          <w:tcPr>
            <w:tcW w:w="2977" w:type="dxa"/>
            <w:tcMar>
              <w:top w:w="28" w:type="dxa"/>
              <w:left w:w="28" w:type="dxa"/>
              <w:bottom w:w="28" w:type="dxa"/>
              <w:right w:w="28" w:type="dxa"/>
            </w:tcMar>
            <w:vAlign w:val="center"/>
          </w:tcPr>
          <w:p w14:paraId="2F79FB29" w14:textId="18D44761" w:rsidR="00B868E4" w:rsidRPr="009C5F14" w:rsidRDefault="00B868E4" w:rsidP="00B868E4">
            <w:pPr>
              <w:spacing w:line="240" w:lineRule="auto"/>
              <w:jc w:val="both"/>
              <w:rPr>
                <w:rFonts w:ascii="Times New Roman" w:eastAsia="Times New Roman" w:hAnsi="Times New Roman" w:cs="Times New Roman"/>
                <w:b/>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75A52BDB" w14:textId="2FE0393A" w:rsidR="00B868E4" w:rsidRPr="009C5F14" w:rsidRDefault="00B868E4" w:rsidP="00B868E4">
            <w:pPr>
              <w:spacing w:line="240" w:lineRule="auto"/>
              <w:jc w:val="right"/>
              <w:rPr>
                <w:rFonts w:ascii="Times New Roman" w:eastAsia="Times New Roman" w:hAnsi="Times New Roman" w:cs="Times New Roman"/>
                <w:b/>
                <w:strike/>
                <w:sz w:val="16"/>
                <w:szCs w:val="16"/>
              </w:rPr>
            </w:pPr>
            <w:r w:rsidRPr="009C5F14">
              <w:rPr>
                <w:rFonts w:ascii="Times New Roman" w:hAnsi="Times New Roman" w:cs="Times New Roman"/>
                <w:strike/>
                <w:sz w:val="16"/>
                <w:szCs w:val="16"/>
              </w:rPr>
              <w:t>R$ 6.600,00</w:t>
            </w:r>
          </w:p>
        </w:tc>
        <w:tc>
          <w:tcPr>
            <w:tcW w:w="1552" w:type="dxa"/>
            <w:tcMar>
              <w:top w:w="28" w:type="dxa"/>
              <w:left w:w="28" w:type="dxa"/>
              <w:bottom w:w="28" w:type="dxa"/>
              <w:right w:w="28" w:type="dxa"/>
            </w:tcMar>
            <w:vAlign w:val="center"/>
          </w:tcPr>
          <w:p w14:paraId="0A7DAD03" w14:textId="053BE0A8" w:rsidR="00B868E4" w:rsidRPr="009C5F14" w:rsidRDefault="00B868E4" w:rsidP="00B868E4">
            <w:pPr>
              <w:spacing w:line="240" w:lineRule="auto"/>
              <w:jc w:val="right"/>
              <w:rPr>
                <w:rFonts w:ascii="Times New Roman" w:eastAsia="Times New Roman" w:hAnsi="Times New Roman" w:cs="Times New Roman"/>
                <w:b/>
                <w:strike/>
                <w:sz w:val="16"/>
                <w:szCs w:val="16"/>
              </w:rPr>
            </w:pPr>
            <w:r w:rsidRPr="009C5F14">
              <w:rPr>
                <w:rFonts w:ascii="Times New Roman" w:hAnsi="Times New Roman" w:cs="Times New Roman"/>
                <w:strike/>
                <w:sz w:val="16"/>
                <w:szCs w:val="16"/>
              </w:rPr>
              <w:t>R$ 33.000,00</w:t>
            </w:r>
          </w:p>
        </w:tc>
      </w:tr>
      <w:tr w:rsidR="003E4742" w:rsidRPr="009C5F14" w14:paraId="39718DF1" w14:textId="77777777" w:rsidTr="000A7E44">
        <w:tc>
          <w:tcPr>
            <w:tcW w:w="2972" w:type="dxa"/>
            <w:tcMar>
              <w:top w:w="28" w:type="dxa"/>
              <w:left w:w="28" w:type="dxa"/>
              <w:bottom w:w="28" w:type="dxa"/>
              <w:right w:w="28" w:type="dxa"/>
            </w:tcMar>
            <w:vAlign w:val="center"/>
          </w:tcPr>
          <w:p w14:paraId="26D438E8" w14:textId="1B87E02D" w:rsidR="00B868E4" w:rsidRPr="009C5F14" w:rsidRDefault="00B868E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Leito mês de UTI COVID remanejado ofertado na CINT/BH</w:t>
            </w:r>
          </w:p>
        </w:tc>
        <w:tc>
          <w:tcPr>
            <w:tcW w:w="1134" w:type="dxa"/>
            <w:tcMar>
              <w:top w:w="28" w:type="dxa"/>
              <w:left w:w="28" w:type="dxa"/>
              <w:bottom w:w="28" w:type="dxa"/>
              <w:right w:w="28" w:type="dxa"/>
            </w:tcMar>
            <w:vAlign w:val="center"/>
          </w:tcPr>
          <w:p w14:paraId="3697DF6B" w14:textId="4A7E9BAA"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R$ 4.800,00</w:t>
            </w:r>
          </w:p>
        </w:tc>
        <w:tc>
          <w:tcPr>
            <w:tcW w:w="2977" w:type="dxa"/>
            <w:tcMar>
              <w:top w:w="28" w:type="dxa"/>
              <w:left w:w="28" w:type="dxa"/>
              <w:bottom w:w="28" w:type="dxa"/>
              <w:right w:w="28" w:type="dxa"/>
            </w:tcMar>
            <w:vAlign w:val="center"/>
          </w:tcPr>
          <w:p w14:paraId="7B62DC1E" w14:textId="77777777" w:rsidR="00B868E4" w:rsidRPr="009C5F14" w:rsidRDefault="00B868E4" w:rsidP="00B868E4">
            <w:pPr>
              <w:spacing w:line="240" w:lineRule="auto"/>
              <w:jc w:val="both"/>
              <w:rPr>
                <w:rFonts w:ascii="Times New Roman" w:hAnsi="Times New Roman" w:cs="Times New Roman"/>
                <w:strike/>
                <w:sz w:val="16"/>
                <w:szCs w:val="16"/>
              </w:rPr>
            </w:pPr>
          </w:p>
        </w:tc>
        <w:tc>
          <w:tcPr>
            <w:tcW w:w="992" w:type="dxa"/>
            <w:tcMar>
              <w:top w:w="28" w:type="dxa"/>
              <w:left w:w="28" w:type="dxa"/>
              <w:bottom w:w="28" w:type="dxa"/>
              <w:right w:w="28" w:type="dxa"/>
            </w:tcMar>
            <w:vAlign w:val="center"/>
          </w:tcPr>
          <w:p w14:paraId="1AA35958" w14:textId="144D7700"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R$ 1.200,00</w:t>
            </w:r>
          </w:p>
        </w:tc>
        <w:tc>
          <w:tcPr>
            <w:tcW w:w="1552" w:type="dxa"/>
            <w:tcMar>
              <w:top w:w="28" w:type="dxa"/>
              <w:left w:w="28" w:type="dxa"/>
              <w:bottom w:w="28" w:type="dxa"/>
              <w:right w:w="28" w:type="dxa"/>
            </w:tcMar>
            <w:vAlign w:val="center"/>
          </w:tcPr>
          <w:p w14:paraId="07A754EC" w14:textId="7ADB0148"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R$ 6.000,00</w:t>
            </w:r>
          </w:p>
        </w:tc>
      </w:tr>
      <w:tr w:rsidR="003E4742" w:rsidRPr="009C5F14" w14:paraId="07455D47" w14:textId="77777777" w:rsidTr="000A7E44">
        <w:tc>
          <w:tcPr>
            <w:tcW w:w="2972" w:type="dxa"/>
            <w:tcMar>
              <w:top w:w="28" w:type="dxa"/>
              <w:left w:w="28" w:type="dxa"/>
              <w:bottom w:w="28" w:type="dxa"/>
              <w:right w:w="28" w:type="dxa"/>
            </w:tcMar>
            <w:vAlign w:val="center"/>
          </w:tcPr>
          <w:p w14:paraId="5E52B072" w14:textId="12317365" w:rsidR="00B868E4" w:rsidRPr="009C5F14" w:rsidRDefault="00B868E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Leito mês de enfermaria COVID novo ofertado na CINT/BH</w:t>
            </w:r>
          </w:p>
        </w:tc>
        <w:tc>
          <w:tcPr>
            <w:tcW w:w="1134" w:type="dxa"/>
            <w:tcMar>
              <w:top w:w="28" w:type="dxa"/>
              <w:left w:w="28" w:type="dxa"/>
              <w:bottom w:w="28" w:type="dxa"/>
              <w:right w:w="28" w:type="dxa"/>
            </w:tcMar>
            <w:vAlign w:val="center"/>
          </w:tcPr>
          <w:p w14:paraId="2547F1D6" w14:textId="0F0F498A"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R$ 13.200,00</w:t>
            </w:r>
          </w:p>
        </w:tc>
        <w:tc>
          <w:tcPr>
            <w:tcW w:w="2977" w:type="dxa"/>
            <w:tcMar>
              <w:top w:w="28" w:type="dxa"/>
              <w:left w:w="28" w:type="dxa"/>
              <w:bottom w:w="28" w:type="dxa"/>
              <w:right w:w="28" w:type="dxa"/>
            </w:tcMar>
            <w:vAlign w:val="center"/>
          </w:tcPr>
          <w:p w14:paraId="54157236" w14:textId="4BD73F08" w:rsidR="00B868E4" w:rsidRPr="009C5F14" w:rsidRDefault="00B868E4" w:rsidP="00B868E4">
            <w:pPr>
              <w:spacing w:line="240" w:lineRule="auto"/>
              <w:jc w:val="both"/>
              <w:rPr>
                <w:rFonts w:ascii="Times New Roman" w:hAnsi="Times New Roman" w:cs="Times New Roman"/>
                <w:strike/>
                <w:sz w:val="16"/>
                <w:szCs w:val="16"/>
              </w:rPr>
            </w:pPr>
          </w:p>
        </w:tc>
        <w:tc>
          <w:tcPr>
            <w:tcW w:w="992" w:type="dxa"/>
            <w:tcMar>
              <w:top w:w="28" w:type="dxa"/>
              <w:left w:w="28" w:type="dxa"/>
              <w:bottom w:w="28" w:type="dxa"/>
              <w:right w:w="28" w:type="dxa"/>
            </w:tcMar>
            <w:vAlign w:val="center"/>
          </w:tcPr>
          <w:p w14:paraId="55CB68CB" w14:textId="1B99E230"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R$ 3.300,00</w:t>
            </w:r>
          </w:p>
        </w:tc>
        <w:tc>
          <w:tcPr>
            <w:tcW w:w="1552" w:type="dxa"/>
            <w:tcMar>
              <w:top w:w="28" w:type="dxa"/>
              <w:left w:w="28" w:type="dxa"/>
              <w:bottom w:w="28" w:type="dxa"/>
              <w:right w:w="28" w:type="dxa"/>
            </w:tcMar>
            <w:vAlign w:val="center"/>
          </w:tcPr>
          <w:p w14:paraId="77801227" w14:textId="2E4F4929"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R$ 16.500,00</w:t>
            </w:r>
          </w:p>
        </w:tc>
      </w:tr>
      <w:tr w:rsidR="003E4742" w:rsidRPr="009C5F14" w14:paraId="224467C0" w14:textId="77777777" w:rsidTr="000A7E44">
        <w:tc>
          <w:tcPr>
            <w:tcW w:w="2972" w:type="dxa"/>
            <w:tcMar>
              <w:top w:w="28" w:type="dxa"/>
              <w:left w:w="28" w:type="dxa"/>
              <w:bottom w:w="28" w:type="dxa"/>
              <w:right w:w="28" w:type="dxa"/>
            </w:tcMar>
            <w:vAlign w:val="center"/>
          </w:tcPr>
          <w:p w14:paraId="3F215899" w14:textId="73AB6414" w:rsidR="00B868E4" w:rsidRPr="009C5F14" w:rsidRDefault="00B868E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Leito mês de enfermaria COVID remanejado ofertado na CINT/BH</w:t>
            </w:r>
          </w:p>
        </w:tc>
        <w:tc>
          <w:tcPr>
            <w:tcW w:w="1134" w:type="dxa"/>
            <w:tcMar>
              <w:top w:w="28" w:type="dxa"/>
              <w:left w:w="28" w:type="dxa"/>
              <w:bottom w:w="28" w:type="dxa"/>
              <w:right w:w="28" w:type="dxa"/>
            </w:tcMar>
            <w:vAlign w:val="center"/>
          </w:tcPr>
          <w:p w14:paraId="7D50BE38" w14:textId="3115BC59"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R$ 2.400,00</w:t>
            </w:r>
          </w:p>
        </w:tc>
        <w:tc>
          <w:tcPr>
            <w:tcW w:w="2977" w:type="dxa"/>
            <w:tcMar>
              <w:top w:w="28" w:type="dxa"/>
              <w:left w:w="28" w:type="dxa"/>
              <w:bottom w:w="28" w:type="dxa"/>
              <w:right w:w="28" w:type="dxa"/>
            </w:tcMar>
            <w:vAlign w:val="center"/>
          </w:tcPr>
          <w:p w14:paraId="1D9E65FA" w14:textId="35F91E8C" w:rsidR="00B868E4" w:rsidRPr="009C5F14" w:rsidRDefault="00B868E4" w:rsidP="00B868E4">
            <w:pPr>
              <w:spacing w:line="240" w:lineRule="auto"/>
              <w:jc w:val="both"/>
              <w:rPr>
                <w:rFonts w:ascii="Times New Roman" w:hAnsi="Times New Roman" w:cs="Times New Roman"/>
                <w:strike/>
                <w:sz w:val="16"/>
                <w:szCs w:val="16"/>
              </w:rPr>
            </w:pPr>
          </w:p>
        </w:tc>
        <w:tc>
          <w:tcPr>
            <w:tcW w:w="992" w:type="dxa"/>
            <w:tcMar>
              <w:top w:w="28" w:type="dxa"/>
              <w:left w:w="28" w:type="dxa"/>
              <w:bottom w:w="28" w:type="dxa"/>
              <w:right w:w="28" w:type="dxa"/>
            </w:tcMar>
            <w:vAlign w:val="center"/>
          </w:tcPr>
          <w:p w14:paraId="60BAF691" w14:textId="65174FF2"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R$ 600,00</w:t>
            </w:r>
          </w:p>
        </w:tc>
        <w:tc>
          <w:tcPr>
            <w:tcW w:w="1552" w:type="dxa"/>
            <w:tcMar>
              <w:top w:w="28" w:type="dxa"/>
              <w:left w:w="28" w:type="dxa"/>
              <w:bottom w:w="28" w:type="dxa"/>
              <w:right w:w="28" w:type="dxa"/>
            </w:tcMar>
            <w:vAlign w:val="center"/>
          </w:tcPr>
          <w:p w14:paraId="7F921534" w14:textId="4A62E762"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R$ 3.000,00</w:t>
            </w:r>
          </w:p>
        </w:tc>
      </w:tr>
      <w:tr w:rsidR="003E4742" w:rsidRPr="009C5F14" w14:paraId="24C0B6A0" w14:textId="77777777" w:rsidTr="000A7E44">
        <w:tc>
          <w:tcPr>
            <w:tcW w:w="2972" w:type="dxa"/>
            <w:tcMar>
              <w:top w:w="28" w:type="dxa"/>
              <w:left w:w="28" w:type="dxa"/>
              <w:bottom w:w="28" w:type="dxa"/>
              <w:right w:w="28" w:type="dxa"/>
            </w:tcMar>
            <w:vAlign w:val="center"/>
          </w:tcPr>
          <w:p w14:paraId="45A42183" w14:textId="5CC450CB" w:rsidR="00B868E4" w:rsidRPr="009C5F14" w:rsidRDefault="00B868E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UTI SRAG autorizada pela CINT/BH, em hospitais com oferta de leitos COVID-19</w:t>
            </w:r>
          </w:p>
        </w:tc>
        <w:tc>
          <w:tcPr>
            <w:tcW w:w="1134" w:type="dxa"/>
            <w:tcMar>
              <w:top w:w="28" w:type="dxa"/>
              <w:left w:w="28" w:type="dxa"/>
              <w:bottom w:w="28" w:type="dxa"/>
              <w:right w:w="28" w:type="dxa"/>
            </w:tcMar>
            <w:vAlign w:val="center"/>
          </w:tcPr>
          <w:p w14:paraId="44A68817" w14:textId="57E39F5E"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R$ 4.800,00</w:t>
            </w:r>
          </w:p>
        </w:tc>
        <w:tc>
          <w:tcPr>
            <w:tcW w:w="2977" w:type="dxa"/>
            <w:tcMar>
              <w:top w:w="28" w:type="dxa"/>
              <w:left w:w="28" w:type="dxa"/>
              <w:bottom w:w="28" w:type="dxa"/>
              <w:right w:w="28" w:type="dxa"/>
            </w:tcMar>
            <w:vAlign w:val="center"/>
          </w:tcPr>
          <w:p w14:paraId="43BFAA9B" w14:textId="67EE302A" w:rsidR="00B868E4" w:rsidRPr="009C5F14" w:rsidRDefault="00B868E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em SRAG</w:t>
            </w:r>
          </w:p>
        </w:tc>
        <w:tc>
          <w:tcPr>
            <w:tcW w:w="992" w:type="dxa"/>
            <w:tcMar>
              <w:top w:w="28" w:type="dxa"/>
              <w:left w:w="28" w:type="dxa"/>
              <w:bottom w:w="28" w:type="dxa"/>
              <w:right w:w="28" w:type="dxa"/>
            </w:tcMar>
            <w:vAlign w:val="center"/>
          </w:tcPr>
          <w:p w14:paraId="2B00C464" w14:textId="37BA9745" w:rsidR="00B868E4" w:rsidRPr="009C5F14" w:rsidRDefault="00B868E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R$ 1.200,00</w:t>
            </w:r>
          </w:p>
        </w:tc>
        <w:tc>
          <w:tcPr>
            <w:tcW w:w="1552" w:type="dxa"/>
            <w:tcMar>
              <w:top w:w="28" w:type="dxa"/>
              <w:left w:w="28" w:type="dxa"/>
              <w:bottom w:w="28" w:type="dxa"/>
              <w:right w:w="28" w:type="dxa"/>
            </w:tcMar>
            <w:vAlign w:val="center"/>
          </w:tcPr>
          <w:p w14:paraId="577B0020" w14:textId="10081156"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R$ 6.000,00</w:t>
            </w:r>
          </w:p>
        </w:tc>
      </w:tr>
      <w:tr w:rsidR="003E4742" w:rsidRPr="009C5F14" w14:paraId="3509388A" w14:textId="77777777" w:rsidTr="000A7E44">
        <w:tc>
          <w:tcPr>
            <w:tcW w:w="2972" w:type="dxa"/>
            <w:tcMar>
              <w:top w:w="28" w:type="dxa"/>
              <w:left w:w="28" w:type="dxa"/>
              <w:bottom w:w="28" w:type="dxa"/>
              <w:right w:w="28" w:type="dxa"/>
            </w:tcMar>
            <w:vAlign w:val="center"/>
          </w:tcPr>
          <w:p w14:paraId="60FE106A" w14:textId="60245674" w:rsidR="00B868E4" w:rsidRPr="009C5F14" w:rsidRDefault="00B868E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enfermaria SRAG autorizada pela CINT/BH, em hospitais com oferta de leitos COVID-19</w:t>
            </w:r>
          </w:p>
        </w:tc>
        <w:tc>
          <w:tcPr>
            <w:tcW w:w="1134" w:type="dxa"/>
            <w:tcMar>
              <w:top w:w="28" w:type="dxa"/>
              <w:left w:w="28" w:type="dxa"/>
              <w:bottom w:w="28" w:type="dxa"/>
              <w:right w:w="28" w:type="dxa"/>
            </w:tcMar>
            <w:vAlign w:val="center"/>
          </w:tcPr>
          <w:p w14:paraId="0DC88C93" w14:textId="57BC2542"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R$ 1.200,00</w:t>
            </w:r>
          </w:p>
        </w:tc>
        <w:tc>
          <w:tcPr>
            <w:tcW w:w="2977" w:type="dxa"/>
            <w:tcMar>
              <w:top w:w="28" w:type="dxa"/>
              <w:left w:w="28" w:type="dxa"/>
              <w:bottom w:w="28" w:type="dxa"/>
              <w:right w:w="28" w:type="dxa"/>
            </w:tcMar>
            <w:vAlign w:val="center"/>
          </w:tcPr>
          <w:p w14:paraId="61C5A39D" w14:textId="77777777" w:rsidR="00B868E4" w:rsidRPr="009C5F14" w:rsidRDefault="00B868E4" w:rsidP="00B868E4">
            <w:pPr>
              <w:spacing w:line="240" w:lineRule="auto"/>
              <w:jc w:val="both"/>
              <w:rPr>
                <w:rFonts w:ascii="Times New Roman" w:hAnsi="Times New Roman" w:cs="Times New Roman"/>
                <w:strike/>
                <w:sz w:val="16"/>
                <w:szCs w:val="16"/>
              </w:rPr>
            </w:pPr>
          </w:p>
        </w:tc>
        <w:tc>
          <w:tcPr>
            <w:tcW w:w="992" w:type="dxa"/>
            <w:tcMar>
              <w:top w:w="28" w:type="dxa"/>
              <w:left w:w="28" w:type="dxa"/>
              <w:bottom w:w="28" w:type="dxa"/>
              <w:right w:w="28" w:type="dxa"/>
            </w:tcMar>
            <w:vAlign w:val="center"/>
          </w:tcPr>
          <w:p w14:paraId="7622B16C" w14:textId="0C4A0E02" w:rsidR="00B868E4" w:rsidRPr="009C5F14" w:rsidRDefault="00B868E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R$ 300,00</w:t>
            </w:r>
          </w:p>
        </w:tc>
        <w:tc>
          <w:tcPr>
            <w:tcW w:w="1552" w:type="dxa"/>
            <w:tcMar>
              <w:top w:w="28" w:type="dxa"/>
              <w:left w:w="28" w:type="dxa"/>
              <w:bottom w:w="28" w:type="dxa"/>
              <w:right w:w="28" w:type="dxa"/>
            </w:tcMar>
            <w:vAlign w:val="center"/>
          </w:tcPr>
          <w:p w14:paraId="2BFD71F3" w14:textId="208DC2F9" w:rsidR="00B868E4" w:rsidRPr="009C5F14" w:rsidRDefault="00B868E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R$ 1.500,00</w:t>
            </w:r>
          </w:p>
        </w:tc>
      </w:tr>
    </w:tbl>
    <w:p w14:paraId="4FD3E4E7" w14:textId="77777777" w:rsidR="00EC07E4" w:rsidRPr="009C5F14" w:rsidRDefault="00EC07E4" w:rsidP="009C5F14">
      <w:pPr>
        <w:spacing w:after="0" w:line="240" w:lineRule="auto"/>
        <w:jc w:val="center"/>
        <w:rPr>
          <w:rFonts w:ascii="Times New Roman" w:eastAsia="Times New Roman" w:hAnsi="Times New Roman" w:cs="Times New Roman"/>
          <w:bCs/>
          <w:strike/>
          <w:sz w:val="20"/>
        </w:rPr>
      </w:pPr>
    </w:p>
    <w:p w14:paraId="21F456A1" w14:textId="026C8E8B" w:rsidR="003E4742" w:rsidRPr="009C5F14" w:rsidRDefault="003E4742"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ANEXO I</w:t>
      </w:r>
    </w:p>
    <w:p w14:paraId="3C1C2489" w14:textId="0F942319" w:rsidR="007F04ED" w:rsidRPr="00E051BB" w:rsidRDefault="007F04ED" w:rsidP="009C5F14">
      <w:pPr>
        <w:spacing w:after="0" w:line="240" w:lineRule="auto"/>
        <w:jc w:val="center"/>
        <w:rPr>
          <w:rFonts w:ascii="Times New Roman" w:eastAsia="Times New Roman" w:hAnsi="Times New Roman" w:cs="Times New Roman"/>
          <w:bCs/>
          <w:sz w:val="20"/>
        </w:rPr>
      </w:pPr>
      <w:r w:rsidRPr="00E051BB">
        <w:rPr>
          <w:rFonts w:ascii="Times New Roman" w:eastAsia="Times New Roman" w:hAnsi="Times New Roman" w:cs="Times New Roman"/>
          <w:bCs/>
          <w:sz w:val="20"/>
        </w:rPr>
        <w:t>(</w:t>
      </w:r>
      <w:r w:rsidRPr="00E051BB">
        <w:rPr>
          <w:rFonts w:ascii="Times New Roman" w:eastAsia="Times New Roman" w:hAnsi="Times New Roman" w:cs="Times New Roman"/>
          <w:bCs/>
          <w:sz w:val="20"/>
          <w:u w:val="single"/>
        </w:rPr>
        <w:t>Redação dada pela Portaria SMSA/SUS-BH n° 0269/2020</w:t>
      </w:r>
      <w:r w:rsidRPr="00E051BB">
        <w:rPr>
          <w:rFonts w:ascii="Times New Roman" w:eastAsia="Times New Roman" w:hAnsi="Times New Roman" w:cs="Times New Roman"/>
          <w:bCs/>
          <w:sz w:val="20"/>
        </w:rPr>
        <w:t>)</w:t>
      </w:r>
    </w:p>
    <w:p w14:paraId="715AA065" w14:textId="77777777" w:rsidR="009C5F14" w:rsidRPr="009C5F14" w:rsidRDefault="009C5F14"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 que se refere o Art. 7º da Portaria SMSA/SUS</w:t>
      </w:r>
      <w:r>
        <w:rPr>
          <w:rFonts w:ascii="Times New Roman" w:eastAsia="Times New Roman" w:hAnsi="Times New Roman" w:cs="Times New Roman"/>
          <w:bCs/>
          <w:strike/>
          <w:sz w:val="20"/>
        </w:rPr>
        <w:t>-</w:t>
      </w:r>
      <w:r w:rsidRPr="009C5F14">
        <w:rPr>
          <w:rFonts w:ascii="Times New Roman" w:eastAsia="Times New Roman" w:hAnsi="Times New Roman" w:cs="Times New Roman"/>
          <w:bCs/>
          <w:strike/>
          <w:sz w:val="20"/>
        </w:rPr>
        <w:t xml:space="preserve">BH </w:t>
      </w:r>
      <w:r>
        <w:rPr>
          <w:rFonts w:ascii="Times New Roman" w:eastAsia="Times New Roman" w:hAnsi="Times New Roman" w:cs="Times New Roman"/>
          <w:bCs/>
          <w:strike/>
          <w:sz w:val="20"/>
        </w:rPr>
        <w:t xml:space="preserve">n° </w:t>
      </w:r>
      <w:r w:rsidRPr="009C5F14">
        <w:rPr>
          <w:rFonts w:ascii="Times New Roman" w:eastAsia="Times New Roman" w:hAnsi="Times New Roman" w:cs="Times New Roman"/>
          <w:bCs/>
          <w:strike/>
          <w:sz w:val="20"/>
        </w:rPr>
        <w:t>0234</w:t>
      </w:r>
      <w:r>
        <w:rPr>
          <w:rFonts w:ascii="Times New Roman" w:eastAsia="Times New Roman" w:hAnsi="Times New Roman" w:cs="Times New Roman"/>
          <w:bCs/>
          <w:strike/>
          <w:sz w:val="20"/>
        </w:rPr>
        <w:t>,</w:t>
      </w:r>
      <w:r w:rsidRPr="009C5F14">
        <w:rPr>
          <w:rFonts w:ascii="Times New Roman" w:eastAsia="Times New Roman" w:hAnsi="Times New Roman" w:cs="Times New Roman"/>
          <w:bCs/>
          <w:strike/>
          <w:sz w:val="20"/>
        </w:rPr>
        <w:t xml:space="preserve"> de </w:t>
      </w:r>
      <w:r>
        <w:rPr>
          <w:rFonts w:ascii="Times New Roman" w:eastAsia="Times New Roman" w:hAnsi="Times New Roman" w:cs="Times New Roman"/>
          <w:bCs/>
          <w:strike/>
          <w:sz w:val="20"/>
        </w:rPr>
        <w:t>08</w:t>
      </w:r>
      <w:r w:rsidRPr="009C5F14">
        <w:rPr>
          <w:rFonts w:ascii="Times New Roman" w:eastAsia="Times New Roman" w:hAnsi="Times New Roman" w:cs="Times New Roman"/>
          <w:bCs/>
          <w:strike/>
          <w:sz w:val="20"/>
        </w:rPr>
        <w:t xml:space="preserve"> de junho de 2020)</w:t>
      </w:r>
      <w:r>
        <w:rPr>
          <w:rFonts w:ascii="Times New Roman" w:eastAsia="Times New Roman" w:hAnsi="Times New Roman" w:cs="Times New Roman"/>
          <w:bCs/>
          <w:strike/>
          <w:sz w:val="20"/>
        </w:rPr>
        <w:t xml:space="preserve"> – </w:t>
      </w:r>
      <w:r>
        <w:rPr>
          <w:rFonts w:ascii="Times New Roman" w:eastAsia="Times New Roman" w:hAnsi="Times New Roman" w:cs="Times New Roman"/>
          <w:strike/>
          <w:sz w:val="20"/>
        </w:rPr>
        <w:t>M</w:t>
      </w:r>
      <w:r w:rsidRPr="009C5F14">
        <w:rPr>
          <w:rFonts w:ascii="Times New Roman" w:eastAsia="Times New Roman" w:hAnsi="Times New Roman" w:cs="Times New Roman"/>
          <w:strike/>
          <w:sz w:val="20"/>
        </w:rPr>
        <w:t xml:space="preserve">arcadores de controle e valores referenciais de remuneração, por unidade de oferta/acesso, para </w:t>
      </w:r>
      <w:r>
        <w:rPr>
          <w:rFonts w:ascii="Times New Roman" w:eastAsia="Times New Roman" w:hAnsi="Times New Roman" w:cs="Times New Roman"/>
          <w:strike/>
          <w:sz w:val="20"/>
        </w:rPr>
        <w:t>SRAG – Rede Hospitalar SUS-BH</w:t>
      </w:r>
    </w:p>
    <w:p w14:paraId="634E56B0" w14:textId="77777777" w:rsidR="009C5F14" w:rsidRPr="009C5F14" w:rsidRDefault="009C5F14" w:rsidP="009C5F14">
      <w:pPr>
        <w:spacing w:after="0" w:line="240" w:lineRule="auto"/>
        <w:rPr>
          <w:rFonts w:ascii="Times New Roman" w:eastAsia="Times New Roman" w:hAnsi="Times New Roman" w:cs="Times New Roman"/>
          <w:strike/>
          <w:sz w:val="20"/>
        </w:rPr>
      </w:pPr>
    </w:p>
    <w:tbl>
      <w:tblPr>
        <w:tblStyle w:val="Tabelacomgrade"/>
        <w:tblW w:w="9634" w:type="dxa"/>
        <w:tblLayout w:type="fixed"/>
        <w:tblLook w:val="04A0" w:firstRow="1" w:lastRow="0" w:firstColumn="1" w:lastColumn="0" w:noHBand="0" w:noVBand="1"/>
      </w:tblPr>
      <w:tblGrid>
        <w:gridCol w:w="988"/>
        <w:gridCol w:w="2268"/>
        <w:gridCol w:w="1275"/>
        <w:gridCol w:w="2694"/>
        <w:gridCol w:w="992"/>
        <w:gridCol w:w="1417"/>
      </w:tblGrid>
      <w:tr w:rsidR="00214C55" w:rsidRPr="009C5F14" w14:paraId="6F3CDBB6" w14:textId="77777777" w:rsidTr="009C5F14">
        <w:trPr>
          <w:tblHeader/>
        </w:trPr>
        <w:tc>
          <w:tcPr>
            <w:tcW w:w="988" w:type="dxa"/>
            <w:tcMar>
              <w:top w:w="28" w:type="dxa"/>
              <w:left w:w="28" w:type="dxa"/>
              <w:bottom w:w="28" w:type="dxa"/>
              <w:right w:w="28" w:type="dxa"/>
            </w:tcMar>
            <w:vAlign w:val="center"/>
          </w:tcPr>
          <w:p w14:paraId="16914E1A" w14:textId="2500ADF6" w:rsidR="003E4742" w:rsidRPr="009C5F14" w:rsidRDefault="003E4742" w:rsidP="003E474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FASE</w:t>
            </w:r>
          </w:p>
        </w:tc>
        <w:tc>
          <w:tcPr>
            <w:tcW w:w="2268" w:type="dxa"/>
            <w:tcMar>
              <w:top w:w="28" w:type="dxa"/>
              <w:left w:w="28" w:type="dxa"/>
              <w:bottom w:w="28" w:type="dxa"/>
              <w:right w:w="28" w:type="dxa"/>
            </w:tcMar>
            <w:vAlign w:val="center"/>
          </w:tcPr>
          <w:p w14:paraId="5F6DF271" w14:textId="279A2C02" w:rsidR="003E4742" w:rsidRPr="009C5F14" w:rsidRDefault="003E4742" w:rsidP="003E474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MARCADOR DE OFERTA</w:t>
            </w:r>
          </w:p>
        </w:tc>
        <w:tc>
          <w:tcPr>
            <w:tcW w:w="1275" w:type="dxa"/>
            <w:tcMar>
              <w:top w:w="28" w:type="dxa"/>
              <w:left w:w="28" w:type="dxa"/>
              <w:bottom w:w="28" w:type="dxa"/>
              <w:right w:w="28" w:type="dxa"/>
            </w:tcMar>
            <w:vAlign w:val="center"/>
          </w:tcPr>
          <w:p w14:paraId="40B170E5" w14:textId="174E937E" w:rsidR="003E4742" w:rsidRPr="009C5F14" w:rsidRDefault="003E4742" w:rsidP="003E474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w:t>
            </w:r>
          </w:p>
        </w:tc>
        <w:tc>
          <w:tcPr>
            <w:tcW w:w="2694" w:type="dxa"/>
            <w:tcMar>
              <w:top w:w="28" w:type="dxa"/>
              <w:left w:w="28" w:type="dxa"/>
              <w:bottom w:w="28" w:type="dxa"/>
              <w:right w:w="28" w:type="dxa"/>
            </w:tcMar>
            <w:vAlign w:val="center"/>
          </w:tcPr>
          <w:p w14:paraId="17FABF55" w14:textId="541C8F5F" w:rsidR="003E4742" w:rsidRPr="009C5F14" w:rsidRDefault="003E4742" w:rsidP="003E474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INDICADOR BÔNUS</w:t>
            </w:r>
          </w:p>
        </w:tc>
        <w:tc>
          <w:tcPr>
            <w:tcW w:w="992" w:type="dxa"/>
            <w:tcMar>
              <w:top w:w="28" w:type="dxa"/>
              <w:left w:w="28" w:type="dxa"/>
              <w:bottom w:w="28" w:type="dxa"/>
              <w:right w:w="28" w:type="dxa"/>
            </w:tcMar>
            <w:vAlign w:val="center"/>
          </w:tcPr>
          <w:p w14:paraId="098AD109" w14:textId="68EC4E5E" w:rsidR="003E4742" w:rsidRPr="009C5F14" w:rsidRDefault="003E4742" w:rsidP="003E474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B</w:t>
            </w:r>
            <w:r w:rsidR="00214C55" w:rsidRPr="009C5F14">
              <w:rPr>
                <w:rFonts w:ascii="Times New Roman" w:hAnsi="Times New Roman" w:cs="Times New Roman"/>
                <w:strike/>
                <w:sz w:val="16"/>
                <w:szCs w:val="16"/>
              </w:rPr>
              <w:t>ÔNUS POR UNIDADE DE OFERTA</w:t>
            </w:r>
          </w:p>
        </w:tc>
        <w:tc>
          <w:tcPr>
            <w:tcW w:w="1417" w:type="dxa"/>
            <w:tcMar>
              <w:top w:w="28" w:type="dxa"/>
              <w:left w:w="28" w:type="dxa"/>
              <w:bottom w:w="28" w:type="dxa"/>
              <w:right w:w="28" w:type="dxa"/>
            </w:tcMar>
            <w:vAlign w:val="center"/>
          </w:tcPr>
          <w:p w14:paraId="2D81FFBE" w14:textId="77777777" w:rsidR="003E4742" w:rsidRPr="009C5F14" w:rsidRDefault="003E4742" w:rsidP="003E474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 APÓS BONIFICAÇÃO</w:t>
            </w:r>
          </w:p>
        </w:tc>
      </w:tr>
      <w:tr w:rsidR="00214C55" w:rsidRPr="009C5F14" w14:paraId="23B27C4B" w14:textId="77777777" w:rsidTr="009C5F14">
        <w:tc>
          <w:tcPr>
            <w:tcW w:w="988" w:type="dxa"/>
            <w:vMerge w:val="restart"/>
            <w:tcMar>
              <w:top w:w="28" w:type="dxa"/>
              <w:left w:w="28" w:type="dxa"/>
              <w:bottom w:w="28" w:type="dxa"/>
              <w:right w:w="28" w:type="dxa"/>
            </w:tcMar>
            <w:vAlign w:val="center"/>
          </w:tcPr>
          <w:p w14:paraId="0CC5BE18" w14:textId="208CD8C2"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Capacidade Plena Acionada</w:t>
            </w:r>
          </w:p>
        </w:tc>
        <w:tc>
          <w:tcPr>
            <w:tcW w:w="2268" w:type="dxa"/>
            <w:vMerge w:val="restart"/>
            <w:tcMar>
              <w:top w:w="28" w:type="dxa"/>
              <w:left w:w="28" w:type="dxa"/>
              <w:bottom w:w="28" w:type="dxa"/>
              <w:right w:w="28" w:type="dxa"/>
            </w:tcMar>
            <w:vAlign w:val="center"/>
          </w:tcPr>
          <w:p w14:paraId="191A64A1" w14:textId="2FD6F56D"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UTI SRAG autorizada pela CINT/BH, em hospitais com oferta de leitos COVID-19</w:t>
            </w:r>
          </w:p>
        </w:tc>
        <w:tc>
          <w:tcPr>
            <w:tcW w:w="1275" w:type="dxa"/>
            <w:vMerge w:val="restart"/>
            <w:tcMar>
              <w:top w:w="28" w:type="dxa"/>
              <w:left w:w="28" w:type="dxa"/>
              <w:bottom w:w="28" w:type="dxa"/>
              <w:right w:w="28" w:type="dxa"/>
            </w:tcMar>
            <w:vAlign w:val="center"/>
          </w:tcPr>
          <w:p w14:paraId="58511F88" w14:textId="22EE20CF"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R$ 23.800,00</w:t>
            </w:r>
          </w:p>
        </w:tc>
        <w:tc>
          <w:tcPr>
            <w:tcW w:w="2694" w:type="dxa"/>
            <w:tcMar>
              <w:top w:w="28" w:type="dxa"/>
              <w:left w:w="28" w:type="dxa"/>
              <w:bottom w:w="28" w:type="dxa"/>
              <w:right w:w="28" w:type="dxa"/>
            </w:tcMar>
            <w:vAlign w:val="center"/>
          </w:tcPr>
          <w:p w14:paraId="24933A06" w14:textId="6462799B"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3F25C13C" w14:textId="2C45F700"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R$ 2.500,00</w:t>
            </w:r>
          </w:p>
        </w:tc>
        <w:tc>
          <w:tcPr>
            <w:tcW w:w="1417" w:type="dxa"/>
            <w:vMerge w:val="restart"/>
            <w:tcMar>
              <w:top w:w="28" w:type="dxa"/>
              <w:left w:w="28" w:type="dxa"/>
              <w:bottom w:w="28" w:type="dxa"/>
              <w:right w:w="28" w:type="dxa"/>
            </w:tcMar>
            <w:vAlign w:val="center"/>
          </w:tcPr>
          <w:p w14:paraId="2672F876" w14:textId="687589CC"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R$ 28.800,00</w:t>
            </w:r>
          </w:p>
        </w:tc>
      </w:tr>
      <w:tr w:rsidR="00214C55" w:rsidRPr="009C5F14" w14:paraId="2759179E" w14:textId="77777777" w:rsidTr="009C5F14">
        <w:trPr>
          <w:trHeight w:val="42"/>
        </w:trPr>
        <w:tc>
          <w:tcPr>
            <w:tcW w:w="988" w:type="dxa"/>
            <w:vMerge/>
            <w:tcMar>
              <w:top w:w="28" w:type="dxa"/>
              <w:left w:w="28" w:type="dxa"/>
              <w:bottom w:w="28" w:type="dxa"/>
              <w:right w:w="28" w:type="dxa"/>
            </w:tcMar>
            <w:vAlign w:val="center"/>
          </w:tcPr>
          <w:p w14:paraId="03012AF4" w14:textId="77777777" w:rsidR="00214C55" w:rsidRPr="009C5F14" w:rsidRDefault="00214C55" w:rsidP="00214C55">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5ED987D7" w14:textId="77777777" w:rsidR="00214C55" w:rsidRPr="009C5F14" w:rsidRDefault="00214C55" w:rsidP="00214C55">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5A3D1B99" w14:textId="77777777" w:rsidR="00214C55" w:rsidRPr="009C5F14" w:rsidRDefault="00214C55" w:rsidP="00214C55">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75589AEA" w14:textId="6A92BDEB"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633BF725" w14:textId="0786BA77"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R$ 2.500,00</w:t>
            </w:r>
          </w:p>
        </w:tc>
        <w:tc>
          <w:tcPr>
            <w:tcW w:w="1417" w:type="dxa"/>
            <w:vMerge/>
            <w:tcMar>
              <w:top w:w="28" w:type="dxa"/>
              <w:left w:w="28" w:type="dxa"/>
              <w:bottom w:w="28" w:type="dxa"/>
              <w:right w:w="28" w:type="dxa"/>
            </w:tcMar>
            <w:vAlign w:val="center"/>
          </w:tcPr>
          <w:p w14:paraId="0E853544" w14:textId="77777777" w:rsidR="00214C55" w:rsidRPr="009C5F14" w:rsidRDefault="00214C55" w:rsidP="00214C55">
            <w:pPr>
              <w:spacing w:line="240" w:lineRule="auto"/>
              <w:jc w:val="right"/>
              <w:rPr>
                <w:rFonts w:ascii="Times New Roman" w:hAnsi="Times New Roman" w:cs="Times New Roman"/>
                <w:strike/>
                <w:sz w:val="16"/>
                <w:szCs w:val="16"/>
              </w:rPr>
            </w:pPr>
          </w:p>
        </w:tc>
      </w:tr>
      <w:tr w:rsidR="000A7E44" w:rsidRPr="009C5F14" w14:paraId="5B7BFEDB" w14:textId="77777777" w:rsidTr="009C5F14">
        <w:tc>
          <w:tcPr>
            <w:tcW w:w="988" w:type="dxa"/>
            <w:vMerge/>
            <w:tcMar>
              <w:top w:w="28" w:type="dxa"/>
              <w:left w:w="28" w:type="dxa"/>
              <w:bottom w:w="28" w:type="dxa"/>
              <w:right w:w="28" w:type="dxa"/>
            </w:tcMar>
            <w:vAlign w:val="center"/>
          </w:tcPr>
          <w:p w14:paraId="11571048" w14:textId="679F94B2" w:rsidR="000A7E44" w:rsidRPr="009C5F14" w:rsidRDefault="000A7E44" w:rsidP="00214C55">
            <w:pPr>
              <w:spacing w:line="240" w:lineRule="auto"/>
              <w:jc w:val="both"/>
              <w:rPr>
                <w:rFonts w:ascii="Times New Roman" w:hAnsi="Times New Roman" w:cs="Times New Roman"/>
                <w:strike/>
                <w:sz w:val="16"/>
                <w:szCs w:val="16"/>
              </w:rPr>
            </w:pPr>
          </w:p>
        </w:tc>
        <w:tc>
          <w:tcPr>
            <w:tcW w:w="2268" w:type="dxa"/>
            <w:vMerge w:val="restart"/>
            <w:tcMar>
              <w:top w:w="28" w:type="dxa"/>
              <w:left w:w="28" w:type="dxa"/>
              <w:bottom w:w="28" w:type="dxa"/>
              <w:right w:w="28" w:type="dxa"/>
            </w:tcMar>
            <w:vAlign w:val="center"/>
          </w:tcPr>
          <w:p w14:paraId="54185520" w14:textId="7450EBFF" w:rsidR="000A7E44" w:rsidRPr="009C5F14" w:rsidRDefault="000A7E44"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enfermaria SRAG autorizada pela CINT/BH, em hospitais com oferta de leitos COVID-19</w:t>
            </w:r>
          </w:p>
        </w:tc>
        <w:tc>
          <w:tcPr>
            <w:tcW w:w="1275" w:type="dxa"/>
            <w:vMerge w:val="restart"/>
            <w:tcMar>
              <w:top w:w="28" w:type="dxa"/>
              <w:left w:w="28" w:type="dxa"/>
              <w:bottom w:w="28" w:type="dxa"/>
              <w:right w:w="28" w:type="dxa"/>
            </w:tcMar>
            <w:vAlign w:val="center"/>
          </w:tcPr>
          <w:p w14:paraId="4373320E" w14:textId="79E22762" w:rsidR="000A7E44" w:rsidRPr="009C5F14" w:rsidRDefault="000A7E44"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R$ 5.600,00</w:t>
            </w:r>
          </w:p>
        </w:tc>
        <w:tc>
          <w:tcPr>
            <w:tcW w:w="2694" w:type="dxa"/>
            <w:tcMar>
              <w:top w:w="28" w:type="dxa"/>
              <w:left w:w="28" w:type="dxa"/>
              <w:bottom w:w="28" w:type="dxa"/>
              <w:right w:w="28" w:type="dxa"/>
            </w:tcMar>
            <w:vAlign w:val="center"/>
          </w:tcPr>
          <w:p w14:paraId="44868497" w14:textId="062146D6" w:rsidR="000A7E44" w:rsidRPr="009C5F14" w:rsidRDefault="000A7E44"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77997822" w14:textId="23F18E6F" w:rsidR="000A7E44" w:rsidRPr="009C5F14" w:rsidRDefault="000A7E44"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R$ 700,00</w:t>
            </w:r>
          </w:p>
        </w:tc>
        <w:tc>
          <w:tcPr>
            <w:tcW w:w="1417" w:type="dxa"/>
            <w:vMerge w:val="restart"/>
            <w:tcMar>
              <w:top w:w="28" w:type="dxa"/>
              <w:left w:w="28" w:type="dxa"/>
              <w:bottom w:w="28" w:type="dxa"/>
              <w:right w:w="28" w:type="dxa"/>
            </w:tcMar>
            <w:vAlign w:val="center"/>
          </w:tcPr>
          <w:p w14:paraId="55A2A40A" w14:textId="2602C5D1" w:rsidR="000A7E44" w:rsidRPr="009C5F14" w:rsidRDefault="000A7E44"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R$ 7.000,00</w:t>
            </w:r>
          </w:p>
        </w:tc>
      </w:tr>
      <w:tr w:rsidR="000A7E44" w:rsidRPr="009C5F14" w14:paraId="6EF5596C" w14:textId="77777777" w:rsidTr="009C5F14">
        <w:tc>
          <w:tcPr>
            <w:tcW w:w="988" w:type="dxa"/>
            <w:vMerge/>
            <w:tcMar>
              <w:top w:w="28" w:type="dxa"/>
              <w:left w:w="28" w:type="dxa"/>
              <w:bottom w:w="28" w:type="dxa"/>
              <w:right w:w="28" w:type="dxa"/>
            </w:tcMar>
            <w:vAlign w:val="center"/>
          </w:tcPr>
          <w:p w14:paraId="5774D06E" w14:textId="77777777" w:rsidR="000A7E44" w:rsidRPr="009C5F14" w:rsidRDefault="000A7E44" w:rsidP="00214C55">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376CF550" w14:textId="77777777" w:rsidR="000A7E44" w:rsidRPr="009C5F14" w:rsidRDefault="000A7E44" w:rsidP="00214C55">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6A0BC05F" w14:textId="77777777" w:rsidR="000A7E44" w:rsidRPr="009C5F14" w:rsidRDefault="000A7E44" w:rsidP="00214C55">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5FDFF332" w14:textId="45A742F4" w:rsidR="000A7E44" w:rsidRPr="009C5F14" w:rsidRDefault="000A7E44"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2D81BA94" w14:textId="058E392D" w:rsidR="000A7E44" w:rsidRPr="009C5F14" w:rsidRDefault="000A7E44"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R$ 700,00</w:t>
            </w:r>
          </w:p>
        </w:tc>
        <w:tc>
          <w:tcPr>
            <w:tcW w:w="1417" w:type="dxa"/>
            <w:vMerge/>
            <w:tcMar>
              <w:top w:w="28" w:type="dxa"/>
              <w:left w:w="28" w:type="dxa"/>
              <w:bottom w:w="28" w:type="dxa"/>
              <w:right w:w="28" w:type="dxa"/>
            </w:tcMar>
            <w:vAlign w:val="center"/>
          </w:tcPr>
          <w:p w14:paraId="64DF8B71" w14:textId="77777777" w:rsidR="000A7E44" w:rsidRPr="009C5F14" w:rsidRDefault="000A7E44" w:rsidP="00214C55">
            <w:pPr>
              <w:spacing w:line="240" w:lineRule="auto"/>
              <w:jc w:val="right"/>
              <w:rPr>
                <w:rFonts w:ascii="Times New Roman" w:hAnsi="Times New Roman" w:cs="Times New Roman"/>
                <w:strike/>
                <w:sz w:val="16"/>
                <w:szCs w:val="16"/>
              </w:rPr>
            </w:pPr>
          </w:p>
        </w:tc>
      </w:tr>
      <w:tr w:rsidR="00214C55" w:rsidRPr="009C5F14" w14:paraId="228AAD0C" w14:textId="77777777" w:rsidTr="009C5F14">
        <w:tc>
          <w:tcPr>
            <w:tcW w:w="988" w:type="dxa"/>
            <w:vMerge w:val="restart"/>
            <w:tcMar>
              <w:top w:w="28" w:type="dxa"/>
              <w:left w:w="28" w:type="dxa"/>
              <w:bottom w:w="28" w:type="dxa"/>
              <w:right w:w="28" w:type="dxa"/>
            </w:tcMar>
            <w:vAlign w:val="center"/>
          </w:tcPr>
          <w:p w14:paraId="3EECEEA0" w14:textId="0BBF6BD1"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Capacidade Plena não Acionada</w:t>
            </w:r>
          </w:p>
        </w:tc>
        <w:tc>
          <w:tcPr>
            <w:tcW w:w="2268" w:type="dxa"/>
            <w:vMerge w:val="restart"/>
            <w:tcMar>
              <w:top w:w="28" w:type="dxa"/>
              <w:left w:w="28" w:type="dxa"/>
              <w:bottom w:w="28" w:type="dxa"/>
              <w:right w:w="28" w:type="dxa"/>
            </w:tcMar>
            <w:vAlign w:val="center"/>
          </w:tcPr>
          <w:p w14:paraId="228B4C84" w14:textId="0DBDFD78"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UTI SRAG autorizada pela CINT/BH, em hospitais com oferta de leitos COVID-19</w:t>
            </w:r>
          </w:p>
        </w:tc>
        <w:tc>
          <w:tcPr>
            <w:tcW w:w="1275" w:type="dxa"/>
            <w:vMerge w:val="restart"/>
            <w:tcMar>
              <w:top w:w="28" w:type="dxa"/>
              <w:left w:w="28" w:type="dxa"/>
              <w:bottom w:w="28" w:type="dxa"/>
              <w:right w:w="28" w:type="dxa"/>
            </w:tcMar>
            <w:vAlign w:val="center"/>
          </w:tcPr>
          <w:p w14:paraId="789B6E1C" w14:textId="52EE75DF"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R$ 16.400,00</w:t>
            </w:r>
          </w:p>
        </w:tc>
        <w:tc>
          <w:tcPr>
            <w:tcW w:w="2694" w:type="dxa"/>
            <w:tcMar>
              <w:top w:w="28" w:type="dxa"/>
              <w:left w:w="28" w:type="dxa"/>
              <w:bottom w:w="28" w:type="dxa"/>
              <w:right w:w="28" w:type="dxa"/>
            </w:tcMar>
            <w:vAlign w:val="center"/>
          </w:tcPr>
          <w:p w14:paraId="55031601" w14:textId="0EB66234"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72700B16" w14:textId="67F17990"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R$ 2.000,00</w:t>
            </w:r>
          </w:p>
        </w:tc>
        <w:tc>
          <w:tcPr>
            <w:tcW w:w="1417" w:type="dxa"/>
            <w:vMerge w:val="restart"/>
            <w:tcMar>
              <w:top w:w="28" w:type="dxa"/>
              <w:left w:w="28" w:type="dxa"/>
              <w:bottom w:w="28" w:type="dxa"/>
              <w:right w:w="28" w:type="dxa"/>
            </w:tcMar>
            <w:vAlign w:val="center"/>
          </w:tcPr>
          <w:p w14:paraId="4F664C51" w14:textId="481D59F9"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R$ 20.400,00</w:t>
            </w:r>
          </w:p>
        </w:tc>
      </w:tr>
      <w:tr w:rsidR="00214C55" w:rsidRPr="009C5F14" w14:paraId="52675730" w14:textId="77777777" w:rsidTr="009C5F14">
        <w:tc>
          <w:tcPr>
            <w:tcW w:w="988" w:type="dxa"/>
            <w:vMerge/>
            <w:tcMar>
              <w:top w:w="28" w:type="dxa"/>
              <w:left w:w="28" w:type="dxa"/>
              <w:bottom w:w="28" w:type="dxa"/>
              <w:right w:w="28" w:type="dxa"/>
            </w:tcMar>
            <w:vAlign w:val="center"/>
          </w:tcPr>
          <w:p w14:paraId="3E2B1F85" w14:textId="77777777" w:rsidR="00214C55" w:rsidRPr="009C5F14" w:rsidRDefault="00214C55" w:rsidP="00214C55">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1765163F" w14:textId="77777777" w:rsidR="00214C55" w:rsidRPr="009C5F14" w:rsidRDefault="00214C55" w:rsidP="00214C55">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1C133C11" w14:textId="77777777" w:rsidR="00214C55" w:rsidRPr="009C5F14" w:rsidRDefault="00214C55" w:rsidP="00214C55">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28F40F1A" w14:textId="05E22927"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35F41164" w14:textId="635BC3AB"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R$ 2.000,00</w:t>
            </w:r>
          </w:p>
        </w:tc>
        <w:tc>
          <w:tcPr>
            <w:tcW w:w="1417" w:type="dxa"/>
            <w:vMerge/>
            <w:tcMar>
              <w:top w:w="28" w:type="dxa"/>
              <w:left w:w="28" w:type="dxa"/>
              <w:bottom w:w="28" w:type="dxa"/>
              <w:right w:w="28" w:type="dxa"/>
            </w:tcMar>
            <w:vAlign w:val="center"/>
          </w:tcPr>
          <w:p w14:paraId="6F4C04F6" w14:textId="77777777" w:rsidR="00214C55" w:rsidRPr="009C5F14" w:rsidRDefault="00214C55" w:rsidP="00214C55">
            <w:pPr>
              <w:spacing w:line="240" w:lineRule="auto"/>
              <w:jc w:val="right"/>
              <w:rPr>
                <w:rFonts w:ascii="Times New Roman" w:hAnsi="Times New Roman" w:cs="Times New Roman"/>
                <w:strike/>
                <w:sz w:val="16"/>
                <w:szCs w:val="16"/>
              </w:rPr>
            </w:pPr>
          </w:p>
        </w:tc>
      </w:tr>
      <w:tr w:rsidR="00214C55" w:rsidRPr="009C5F14" w14:paraId="659D68A9" w14:textId="77777777" w:rsidTr="009C5F14">
        <w:tc>
          <w:tcPr>
            <w:tcW w:w="988" w:type="dxa"/>
            <w:vMerge/>
            <w:tcMar>
              <w:top w:w="28" w:type="dxa"/>
              <w:left w:w="28" w:type="dxa"/>
              <w:bottom w:w="28" w:type="dxa"/>
              <w:right w:w="28" w:type="dxa"/>
            </w:tcMar>
            <w:vAlign w:val="center"/>
          </w:tcPr>
          <w:p w14:paraId="3D1D753C" w14:textId="58F41A85" w:rsidR="00214C55" w:rsidRPr="009C5F14" w:rsidRDefault="00214C55" w:rsidP="00214C55">
            <w:pPr>
              <w:spacing w:line="240" w:lineRule="auto"/>
              <w:jc w:val="both"/>
              <w:rPr>
                <w:rFonts w:ascii="Times New Roman" w:hAnsi="Times New Roman" w:cs="Times New Roman"/>
                <w:strike/>
                <w:sz w:val="16"/>
                <w:szCs w:val="16"/>
              </w:rPr>
            </w:pPr>
          </w:p>
        </w:tc>
        <w:tc>
          <w:tcPr>
            <w:tcW w:w="2268" w:type="dxa"/>
            <w:vMerge w:val="restart"/>
            <w:tcMar>
              <w:top w:w="28" w:type="dxa"/>
              <w:left w:w="28" w:type="dxa"/>
              <w:bottom w:w="28" w:type="dxa"/>
              <w:right w:w="28" w:type="dxa"/>
            </w:tcMar>
            <w:vAlign w:val="center"/>
          </w:tcPr>
          <w:p w14:paraId="2E274A67" w14:textId="01ED7EA3"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enfermaria SRAG autorizada pela CINT/BH, em hospitais com oferta de leitos COVID-19</w:t>
            </w:r>
          </w:p>
        </w:tc>
        <w:tc>
          <w:tcPr>
            <w:tcW w:w="1275" w:type="dxa"/>
            <w:vMerge w:val="restart"/>
            <w:tcMar>
              <w:top w:w="28" w:type="dxa"/>
              <w:left w:w="28" w:type="dxa"/>
              <w:bottom w:w="28" w:type="dxa"/>
              <w:right w:w="28" w:type="dxa"/>
            </w:tcMar>
            <w:vAlign w:val="center"/>
          </w:tcPr>
          <w:p w14:paraId="00119321" w14:textId="04AF5565"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R$ 3.900,00</w:t>
            </w:r>
          </w:p>
        </w:tc>
        <w:tc>
          <w:tcPr>
            <w:tcW w:w="2694" w:type="dxa"/>
            <w:tcMar>
              <w:top w:w="28" w:type="dxa"/>
              <w:left w:w="28" w:type="dxa"/>
              <w:bottom w:w="28" w:type="dxa"/>
              <w:right w:w="28" w:type="dxa"/>
            </w:tcMar>
            <w:vAlign w:val="center"/>
          </w:tcPr>
          <w:p w14:paraId="345E0F76" w14:textId="20F01726"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1783E4A2" w14:textId="43019F15"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R$ 500,00</w:t>
            </w:r>
          </w:p>
        </w:tc>
        <w:tc>
          <w:tcPr>
            <w:tcW w:w="1417" w:type="dxa"/>
            <w:vMerge w:val="restart"/>
            <w:tcMar>
              <w:top w:w="28" w:type="dxa"/>
              <w:left w:w="28" w:type="dxa"/>
              <w:bottom w:w="28" w:type="dxa"/>
              <w:right w:w="28" w:type="dxa"/>
            </w:tcMar>
            <w:vAlign w:val="center"/>
          </w:tcPr>
          <w:p w14:paraId="39E6C842" w14:textId="1E0B66C5"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R$ 4.900,00</w:t>
            </w:r>
          </w:p>
        </w:tc>
      </w:tr>
      <w:tr w:rsidR="00214C55" w:rsidRPr="009C5F14" w14:paraId="1F052BB7" w14:textId="77777777" w:rsidTr="009C5F14">
        <w:tc>
          <w:tcPr>
            <w:tcW w:w="988" w:type="dxa"/>
            <w:vMerge/>
            <w:tcMar>
              <w:top w:w="28" w:type="dxa"/>
              <w:left w:w="28" w:type="dxa"/>
              <w:bottom w:w="28" w:type="dxa"/>
              <w:right w:w="28" w:type="dxa"/>
            </w:tcMar>
            <w:vAlign w:val="center"/>
          </w:tcPr>
          <w:p w14:paraId="1D5715ED" w14:textId="77777777" w:rsidR="00214C55" w:rsidRPr="009C5F14" w:rsidRDefault="00214C55" w:rsidP="00214C55">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30F0EDEE" w14:textId="77777777" w:rsidR="00214C55" w:rsidRPr="009C5F14" w:rsidRDefault="00214C55" w:rsidP="00214C55">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25E4A339" w14:textId="77777777" w:rsidR="00214C55" w:rsidRPr="009C5F14" w:rsidRDefault="00214C55" w:rsidP="00214C55">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4F567A6D" w14:textId="35B4CBE5" w:rsidR="00214C55" w:rsidRPr="009C5F14" w:rsidRDefault="00214C55" w:rsidP="00214C55">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43A394B1" w14:textId="644CF168" w:rsidR="00214C55" w:rsidRPr="009C5F14" w:rsidRDefault="00214C55" w:rsidP="00214C55">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R$ 500,00</w:t>
            </w:r>
          </w:p>
        </w:tc>
        <w:tc>
          <w:tcPr>
            <w:tcW w:w="1417" w:type="dxa"/>
            <w:vMerge/>
            <w:tcMar>
              <w:top w:w="28" w:type="dxa"/>
              <w:left w:w="28" w:type="dxa"/>
              <w:bottom w:w="28" w:type="dxa"/>
              <w:right w:w="28" w:type="dxa"/>
            </w:tcMar>
            <w:vAlign w:val="center"/>
          </w:tcPr>
          <w:p w14:paraId="758C361F" w14:textId="77777777" w:rsidR="00214C55" w:rsidRPr="009C5F14" w:rsidRDefault="00214C55" w:rsidP="00214C55">
            <w:pPr>
              <w:spacing w:line="240" w:lineRule="auto"/>
              <w:jc w:val="right"/>
              <w:rPr>
                <w:rFonts w:ascii="Times New Roman" w:hAnsi="Times New Roman" w:cs="Times New Roman"/>
                <w:strike/>
                <w:sz w:val="16"/>
                <w:szCs w:val="16"/>
              </w:rPr>
            </w:pPr>
          </w:p>
        </w:tc>
      </w:tr>
    </w:tbl>
    <w:p w14:paraId="3C61AE96" w14:textId="77777777" w:rsidR="00EC07E4" w:rsidRPr="009C5F14" w:rsidRDefault="00EC07E4" w:rsidP="009C5F14">
      <w:pPr>
        <w:spacing w:after="0" w:line="240" w:lineRule="auto"/>
        <w:jc w:val="center"/>
        <w:rPr>
          <w:rFonts w:ascii="Times New Roman" w:eastAsia="Times New Roman" w:hAnsi="Times New Roman" w:cs="Times New Roman"/>
          <w:bCs/>
          <w:strike/>
          <w:sz w:val="20"/>
        </w:rPr>
      </w:pPr>
    </w:p>
    <w:p w14:paraId="2F806DF1" w14:textId="0266E234" w:rsidR="001A6407" w:rsidRPr="009C5F14" w:rsidRDefault="001A6407"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ANEXO I</w:t>
      </w:r>
    </w:p>
    <w:p w14:paraId="636C7D1F" w14:textId="47969CB8" w:rsidR="001A6407" w:rsidRPr="00E051BB" w:rsidRDefault="001A6407" w:rsidP="009C5F14">
      <w:pPr>
        <w:spacing w:after="0" w:line="240" w:lineRule="auto"/>
        <w:jc w:val="center"/>
        <w:rPr>
          <w:rFonts w:ascii="Times New Roman" w:eastAsia="Times New Roman" w:hAnsi="Times New Roman" w:cs="Times New Roman"/>
          <w:bCs/>
          <w:sz w:val="20"/>
        </w:rPr>
      </w:pPr>
      <w:r w:rsidRPr="00E051BB">
        <w:rPr>
          <w:rFonts w:ascii="Times New Roman" w:eastAsia="Times New Roman" w:hAnsi="Times New Roman" w:cs="Times New Roman"/>
          <w:bCs/>
          <w:sz w:val="20"/>
        </w:rPr>
        <w:t>(</w:t>
      </w:r>
      <w:r w:rsidRPr="00E051BB">
        <w:rPr>
          <w:rFonts w:ascii="Times New Roman" w:eastAsia="Times New Roman" w:hAnsi="Times New Roman" w:cs="Times New Roman"/>
          <w:bCs/>
          <w:sz w:val="20"/>
          <w:u w:val="single"/>
        </w:rPr>
        <w:t>Redação dada pela Portaria SMSA/SUS-BH n° 0305/2020</w:t>
      </w:r>
      <w:r w:rsidRPr="00E051BB">
        <w:rPr>
          <w:rFonts w:ascii="Times New Roman" w:eastAsia="Times New Roman" w:hAnsi="Times New Roman" w:cs="Times New Roman"/>
          <w:bCs/>
          <w:sz w:val="20"/>
        </w:rPr>
        <w:t>)</w:t>
      </w:r>
    </w:p>
    <w:p w14:paraId="69174462" w14:textId="77777777" w:rsidR="009C5F14" w:rsidRPr="009C5F14" w:rsidRDefault="009C5F14"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 que se refere o Art. 7º da Portaria SMSA/SUS</w:t>
      </w:r>
      <w:r>
        <w:rPr>
          <w:rFonts w:ascii="Times New Roman" w:eastAsia="Times New Roman" w:hAnsi="Times New Roman" w:cs="Times New Roman"/>
          <w:bCs/>
          <w:strike/>
          <w:sz w:val="20"/>
        </w:rPr>
        <w:t>-</w:t>
      </w:r>
      <w:r w:rsidRPr="009C5F14">
        <w:rPr>
          <w:rFonts w:ascii="Times New Roman" w:eastAsia="Times New Roman" w:hAnsi="Times New Roman" w:cs="Times New Roman"/>
          <w:bCs/>
          <w:strike/>
          <w:sz w:val="20"/>
        </w:rPr>
        <w:t xml:space="preserve">BH </w:t>
      </w:r>
      <w:r>
        <w:rPr>
          <w:rFonts w:ascii="Times New Roman" w:eastAsia="Times New Roman" w:hAnsi="Times New Roman" w:cs="Times New Roman"/>
          <w:bCs/>
          <w:strike/>
          <w:sz w:val="20"/>
        </w:rPr>
        <w:t xml:space="preserve">n° </w:t>
      </w:r>
      <w:r w:rsidRPr="009C5F14">
        <w:rPr>
          <w:rFonts w:ascii="Times New Roman" w:eastAsia="Times New Roman" w:hAnsi="Times New Roman" w:cs="Times New Roman"/>
          <w:bCs/>
          <w:strike/>
          <w:sz w:val="20"/>
        </w:rPr>
        <w:t>0234</w:t>
      </w:r>
      <w:r>
        <w:rPr>
          <w:rFonts w:ascii="Times New Roman" w:eastAsia="Times New Roman" w:hAnsi="Times New Roman" w:cs="Times New Roman"/>
          <w:bCs/>
          <w:strike/>
          <w:sz w:val="20"/>
        </w:rPr>
        <w:t>,</w:t>
      </w:r>
      <w:r w:rsidRPr="009C5F14">
        <w:rPr>
          <w:rFonts w:ascii="Times New Roman" w:eastAsia="Times New Roman" w:hAnsi="Times New Roman" w:cs="Times New Roman"/>
          <w:bCs/>
          <w:strike/>
          <w:sz w:val="20"/>
        </w:rPr>
        <w:t xml:space="preserve"> de </w:t>
      </w:r>
      <w:r>
        <w:rPr>
          <w:rFonts w:ascii="Times New Roman" w:eastAsia="Times New Roman" w:hAnsi="Times New Roman" w:cs="Times New Roman"/>
          <w:bCs/>
          <w:strike/>
          <w:sz w:val="20"/>
        </w:rPr>
        <w:t>08</w:t>
      </w:r>
      <w:r w:rsidRPr="009C5F14">
        <w:rPr>
          <w:rFonts w:ascii="Times New Roman" w:eastAsia="Times New Roman" w:hAnsi="Times New Roman" w:cs="Times New Roman"/>
          <w:bCs/>
          <w:strike/>
          <w:sz w:val="20"/>
        </w:rPr>
        <w:t xml:space="preserve"> de junho de 2020)</w:t>
      </w:r>
      <w:r>
        <w:rPr>
          <w:rFonts w:ascii="Times New Roman" w:eastAsia="Times New Roman" w:hAnsi="Times New Roman" w:cs="Times New Roman"/>
          <w:bCs/>
          <w:strike/>
          <w:sz w:val="20"/>
        </w:rPr>
        <w:t xml:space="preserve"> – </w:t>
      </w:r>
      <w:r>
        <w:rPr>
          <w:rFonts w:ascii="Times New Roman" w:eastAsia="Times New Roman" w:hAnsi="Times New Roman" w:cs="Times New Roman"/>
          <w:strike/>
          <w:sz w:val="20"/>
        </w:rPr>
        <w:t>M</w:t>
      </w:r>
      <w:r w:rsidRPr="009C5F14">
        <w:rPr>
          <w:rFonts w:ascii="Times New Roman" w:eastAsia="Times New Roman" w:hAnsi="Times New Roman" w:cs="Times New Roman"/>
          <w:strike/>
          <w:sz w:val="20"/>
        </w:rPr>
        <w:t xml:space="preserve">arcadores de controle e valores referenciais de remuneração, por unidade de oferta/acesso, para </w:t>
      </w:r>
      <w:r>
        <w:rPr>
          <w:rFonts w:ascii="Times New Roman" w:eastAsia="Times New Roman" w:hAnsi="Times New Roman" w:cs="Times New Roman"/>
          <w:strike/>
          <w:sz w:val="20"/>
        </w:rPr>
        <w:t>SRAG – Rede Hospitalar SUS-BH</w:t>
      </w:r>
    </w:p>
    <w:p w14:paraId="63C1C587" w14:textId="77777777" w:rsidR="009C5F14" w:rsidRPr="009C5F14" w:rsidRDefault="009C5F14" w:rsidP="009C5F14">
      <w:pPr>
        <w:spacing w:after="0" w:line="240" w:lineRule="auto"/>
        <w:jc w:val="center"/>
        <w:rPr>
          <w:rFonts w:ascii="Times New Roman" w:eastAsia="Times New Roman" w:hAnsi="Times New Roman" w:cs="Times New Roman"/>
          <w:bCs/>
          <w:strike/>
          <w:sz w:val="20"/>
        </w:rPr>
      </w:pPr>
    </w:p>
    <w:tbl>
      <w:tblPr>
        <w:tblStyle w:val="Tabelacomgrade"/>
        <w:tblW w:w="9634" w:type="dxa"/>
        <w:tblLayout w:type="fixed"/>
        <w:tblLook w:val="04A0" w:firstRow="1" w:lastRow="0" w:firstColumn="1" w:lastColumn="0" w:noHBand="0" w:noVBand="1"/>
      </w:tblPr>
      <w:tblGrid>
        <w:gridCol w:w="988"/>
        <w:gridCol w:w="2268"/>
        <w:gridCol w:w="1275"/>
        <w:gridCol w:w="2694"/>
        <w:gridCol w:w="992"/>
        <w:gridCol w:w="1417"/>
      </w:tblGrid>
      <w:tr w:rsidR="001A6407" w:rsidRPr="009C5F14" w14:paraId="32A2E25F" w14:textId="77777777" w:rsidTr="009C5F14">
        <w:trPr>
          <w:tblHeader/>
        </w:trPr>
        <w:tc>
          <w:tcPr>
            <w:tcW w:w="988" w:type="dxa"/>
            <w:tcMar>
              <w:top w:w="28" w:type="dxa"/>
              <w:left w:w="28" w:type="dxa"/>
              <w:bottom w:w="28" w:type="dxa"/>
              <w:right w:w="28" w:type="dxa"/>
            </w:tcMar>
            <w:vAlign w:val="center"/>
          </w:tcPr>
          <w:p w14:paraId="3CADA857" w14:textId="77777777" w:rsidR="001A6407" w:rsidRPr="009C5F14" w:rsidRDefault="001A6407" w:rsidP="000945CC">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lastRenderedPageBreak/>
              <w:t>FASE</w:t>
            </w:r>
          </w:p>
        </w:tc>
        <w:tc>
          <w:tcPr>
            <w:tcW w:w="2268" w:type="dxa"/>
            <w:tcMar>
              <w:top w:w="28" w:type="dxa"/>
              <w:left w:w="28" w:type="dxa"/>
              <w:bottom w:w="28" w:type="dxa"/>
              <w:right w:w="28" w:type="dxa"/>
            </w:tcMar>
            <w:vAlign w:val="center"/>
          </w:tcPr>
          <w:p w14:paraId="6D1FF076" w14:textId="77777777" w:rsidR="001A6407" w:rsidRPr="009C5F14" w:rsidRDefault="001A6407" w:rsidP="000945CC">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MARCADOR DE OFERTA</w:t>
            </w:r>
          </w:p>
        </w:tc>
        <w:tc>
          <w:tcPr>
            <w:tcW w:w="1275" w:type="dxa"/>
            <w:tcMar>
              <w:top w:w="28" w:type="dxa"/>
              <w:left w:w="28" w:type="dxa"/>
              <w:bottom w:w="28" w:type="dxa"/>
              <w:right w:w="28" w:type="dxa"/>
            </w:tcMar>
            <w:vAlign w:val="center"/>
          </w:tcPr>
          <w:p w14:paraId="7D58DD6B" w14:textId="77777777" w:rsidR="001A6407" w:rsidRPr="009C5F14" w:rsidRDefault="001A6407" w:rsidP="000945CC">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w:t>
            </w:r>
          </w:p>
        </w:tc>
        <w:tc>
          <w:tcPr>
            <w:tcW w:w="2694" w:type="dxa"/>
            <w:tcMar>
              <w:top w:w="28" w:type="dxa"/>
              <w:left w:w="28" w:type="dxa"/>
              <w:bottom w:w="28" w:type="dxa"/>
              <w:right w:w="28" w:type="dxa"/>
            </w:tcMar>
            <w:vAlign w:val="center"/>
          </w:tcPr>
          <w:p w14:paraId="55334A21" w14:textId="77777777" w:rsidR="001A6407" w:rsidRPr="009C5F14" w:rsidRDefault="001A6407" w:rsidP="000945CC">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INDICADOR BÔNUS</w:t>
            </w:r>
          </w:p>
        </w:tc>
        <w:tc>
          <w:tcPr>
            <w:tcW w:w="992" w:type="dxa"/>
            <w:tcMar>
              <w:top w:w="28" w:type="dxa"/>
              <w:left w:w="28" w:type="dxa"/>
              <w:bottom w:w="28" w:type="dxa"/>
              <w:right w:w="28" w:type="dxa"/>
            </w:tcMar>
            <w:vAlign w:val="center"/>
          </w:tcPr>
          <w:p w14:paraId="2BAFC25C" w14:textId="77777777" w:rsidR="001A6407" w:rsidRPr="009C5F14" w:rsidRDefault="001A6407" w:rsidP="000945CC">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BÔNUS POR UNIDADE DE OFERTA</w:t>
            </w:r>
          </w:p>
        </w:tc>
        <w:tc>
          <w:tcPr>
            <w:tcW w:w="1417" w:type="dxa"/>
            <w:tcMar>
              <w:top w:w="28" w:type="dxa"/>
              <w:left w:w="28" w:type="dxa"/>
              <w:bottom w:w="28" w:type="dxa"/>
              <w:right w:w="28" w:type="dxa"/>
            </w:tcMar>
            <w:vAlign w:val="center"/>
          </w:tcPr>
          <w:p w14:paraId="10C00C41" w14:textId="77777777" w:rsidR="001A6407" w:rsidRPr="009C5F14" w:rsidRDefault="001A6407" w:rsidP="000945CC">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 APÓS BONIFICAÇÃO</w:t>
            </w:r>
          </w:p>
        </w:tc>
      </w:tr>
      <w:tr w:rsidR="001A6407" w:rsidRPr="009C5F14" w14:paraId="3E78EF74" w14:textId="77777777" w:rsidTr="009C5F14">
        <w:tc>
          <w:tcPr>
            <w:tcW w:w="988" w:type="dxa"/>
            <w:vMerge w:val="restart"/>
            <w:tcMar>
              <w:top w:w="28" w:type="dxa"/>
              <w:left w:w="28" w:type="dxa"/>
              <w:bottom w:w="28" w:type="dxa"/>
              <w:right w:w="28" w:type="dxa"/>
            </w:tcMar>
            <w:vAlign w:val="center"/>
          </w:tcPr>
          <w:p w14:paraId="2DD3184D"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Capacidade Plena Acionada</w:t>
            </w:r>
          </w:p>
        </w:tc>
        <w:tc>
          <w:tcPr>
            <w:tcW w:w="2268" w:type="dxa"/>
            <w:vMerge w:val="restart"/>
            <w:tcMar>
              <w:top w:w="28" w:type="dxa"/>
              <w:left w:w="28" w:type="dxa"/>
              <w:bottom w:w="28" w:type="dxa"/>
              <w:right w:w="28" w:type="dxa"/>
            </w:tcMar>
            <w:vAlign w:val="center"/>
          </w:tcPr>
          <w:p w14:paraId="165807E2"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UTI SRAG autorizada pela CINT/BH, em hospitais com oferta de leitos COVID-19</w:t>
            </w:r>
          </w:p>
        </w:tc>
        <w:tc>
          <w:tcPr>
            <w:tcW w:w="1275" w:type="dxa"/>
            <w:vMerge w:val="restart"/>
            <w:tcMar>
              <w:top w:w="28" w:type="dxa"/>
              <w:left w:w="28" w:type="dxa"/>
              <w:bottom w:w="28" w:type="dxa"/>
              <w:right w:w="28" w:type="dxa"/>
            </w:tcMar>
            <w:vAlign w:val="center"/>
          </w:tcPr>
          <w:p w14:paraId="4A332EA2"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R$ 23.800,00</w:t>
            </w:r>
          </w:p>
        </w:tc>
        <w:tc>
          <w:tcPr>
            <w:tcW w:w="2694" w:type="dxa"/>
            <w:tcMar>
              <w:top w:w="28" w:type="dxa"/>
              <w:left w:w="28" w:type="dxa"/>
              <w:bottom w:w="28" w:type="dxa"/>
              <w:right w:w="28" w:type="dxa"/>
            </w:tcMar>
            <w:vAlign w:val="center"/>
          </w:tcPr>
          <w:p w14:paraId="2890EC46"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5AC4F0BA"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R$ 2.500,00</w:t>
            </w:r>
          </w:p>
        </w:tc>
        <w:tc>
          <w:tcPr>
            <w:tcW w:w="1417" w:type="dxa"/>
            <w:vMerge w:val="restart"/>
            <w:tcMar>
              <w:top w:w="28" w:type="dxa"/>
              <w:left w:w="28" w:type="dxa"/>
              <w:bottom w:w="28" w:type="dxa"/>
              <w:right w:w="28" w:type="dxa"/>
            </w:tcMar>
            <w:vAlign w:val="center"/>
          </w:tcPr>
          <w:p w14:paraId="5053EB5B"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R$ 28.800,00</w:t>
            </w:r>
          </w:p>
        </w:tc>
      </w:tr>
      <w:tr w:rsidR="001A6407" w:rsidRPr="009C5F14" w14:paraId="15B19535" w14:textId="77777777" w:rsidTr="009C5F14">
        <w:trPr>
          <w:trHeight w:val="42"/>
        </w:trPr>
        <w:tc>
          <w:tcPr>
            <w:tcW w:w="988" w:type="dxa"/>
            <w:vMerge/>
            <w:tcMar>
              <w:top w:w="28" w:type="dxa"/>
              <w:left w:w="28" w:type="dxa"/>
              <w:bottom w:w="28" w:type="dxa"/>
              <w:right w:w="28" w:type="dxa"/>
            </w:tcMar>
            <w:vAlign w:val="center"/>
          </w:tcPr>
          <w:p w14:paraId="40871679"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1975F7ED"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5DB4FC03" w14:textId="77777777" w:rsidR="001A6407" w:rsidRPr="009C5F14" w:rsidRDefault="001A6407" w:rsidP="000945CC">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0334F2C8"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2152A784"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R$ 2.500,00</w:t>
            </w:r>
          </w:p>
        </w:tc>
        <w:tc>
          <w:tcPr>
            <w:tcW w:w="1417" w:type="dxa"/>
            <w:vMerge/>
            <w:tcMar>
              <w:top w:w="28" w:type="dxa"/>
              <w:left w:w="28" w:type="dxa"/>
              <w:bottom w:w="28" w:type="dxa"/>
              <w:right w:w="28" w:type="dxa"/>
            </w:tcMar>
            <w:vAlign w:val="center"/>
          </w:tcPr>
          <w:p w14:paraId="7AF14A05" w14:textId="77777777" w:rsidR="001A6407" w:rsidRPr="009C5F14" w:rsidRDefault="001A6407" w:rsidP="000945CC">
            <w:pPr>
              <w:spacing w:line="240" w:lineRule="auto"/>
              <w:jc w:val="right"/>
              <w:rPr>
                <w:rFonts w:ascii="Times New Roman" w:hAnsi="Times New Roman" w:cs="Times New Roman"/>
                <w:strike/>
                <w:sz w:val="16"/>
                <w:szCs w:val="16"/>
              </w:rPr>
            </w:pPr>
          </w:p>
        </w:tc>
      </w:tr>
      <w:tr w:rsidR="001A6407" w:rsidRPr="009C5F14" w14:paraId="1E89811E" w14:textId="77777777" w:rsidTr="009C5F14">
        <w:trPr>
          <w:trHeight w:val="42"/>
        </w:trPr>
        <w:tc>
          <w:tcPr>
            <w:tcW w:w="988" w:type="dxa"/>
            <w:vMerge/>
            <w:tcMar>
              <w:top w:w="28" w:type="dxa"/>
              <w:left w:w="28" w:type="dxa"/>
              <w:bottom w:w="28" w:type="dxa"/>
              <w:right w:w="28" w:type="dxa"/>
            </w:tcMar>
            <w:vAlign w:val="center"/>
          </w:tcPr>
          <w:p w14:paraId="58B5E19A"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val="restart"/>
            <w:tcMar>
              <w:top w:w="28" w:type="dxa"/>
              <w:left w:w="28" w:type="dxa"/>
              <w:bottom w:w="28" w:type="dxa"/>
              <w:right w:w="28" w:type="dxa"/>
            </w:tcMar>
            <w:vAlign w:val="center"/>
          </w:tcPr>
          <w:p w14:paraId="549CB87F"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UCI SRAG autorizada pela CINT/BH, em hospitais com oferta de leitos COVID-19</w:t>
            </w:r>
          </w:p>
        </w:tc>
        <w:tc>
          <w:tcPr>
            <w:tcW w:w="1275" w:type="dxa"/>
            <w:vMerge w:val="restart"/>
            <w:tcMar>
              <w:top w:w="28" w:type="dxa"/>
              <w:left w:w="28" w:type="dxa"/>
              <w:bottom w:w="28" w:type="dxa"/>
              <w:right w:w="28" w:type="dxa"/>
            </w:tcMar>
            <w:vAlign w:val="center"/>
          </w:tcPr>
          <w:p w14:paraId="1B5EBB07"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R$ 8.500,00</w:t>
            </w:r>
          </w:p>
        </w:tc>
        <w:tc>
          <w:tcPr>
            <w:tcW w:w="2694" w:type="dxa"/>
            <w:tcMar>
              <w:top w:w="28" w:type="dxa"/>
              <w:left w:w="28" w:type="dxa"/>
              <w:bottom w:w="28" w:type="dxa"/>
              <w:right w:w="28" w:type="dxa"/>
            </w:tcMar>
            <w:vAlign w:val="center"/>
          </w:tcPr>
          <w:p w14:paraId="1C39BBAF"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6DE1EEA1"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R$ 1.000,00</w:t>
            </w:r>
          </w:p>
        </w:tc>
        <w:tc>
          <w:tcPr>
            <w:tcW w:w="1417" w:type="dxa"/>
            <w:vMerge w:val="restart"/>
            <w:tcMar>
              <w:top w:w="28" w:type="dxa"/>
              <w:left w:w="28" w:type="dxa"/>
              <w:bottom w:w="28" w:type="dxa"/>
              <w:right w:w="28" w:type="dxa"/>
            </w:tcMar>
            <w:vAlign w:val="center"/>
          </w:tcPr>
          <w:p w14:paraId="0F8C9053"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R$ 10.500,00</w:t>
            </w:r>
          </w:p>
        </w:tc>
      </w:tr>
      <w:tr w:rsidR="001A6407" w:rsidRPr="009C5F14" w14:paraId="14B158D1" w14:textId="77777777" w:rsidTr="009C5F14">
        <w:trPr>
          <w:trHeight w:val="42"/>
        </w:trPr>
        <w:tc>
          <w:tcPr>
            <w:tcW w:w="988" w:type="dxa"/>
            <w:vMerge/>
            <w:tcMar>
              <w:top w:w="28" w:type="dxa"/>
              <w:left w:w="28" w:type="dxa"/>
              <w:bottom w:w="28" w:type="dxa"/>
              <w:right w:w="28" w:type="dxa"/>
            </w:tcMar>
            <w:vAlign w:val="center"/>
          </w:tcPr>
          <w:p w14:paraId="1C2B21E2"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3DBFA79B"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7C8DAA3D" w14:textId="77777777" w:rsidR="001A6407" w:rsidRPr="009C5F14" w:rsidRDefault="001A6407" w:rsidP="000945CC">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61C8EA8F"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73DB4849"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R$ 1.000,00</w:t>
            </w:r>
          </w:p>
        </w:tc>
        <w:tc>
          <w:tcPr>
            <w:tcW w:w="1417" w:type="dxa"/>
            <w:vMerge/>
            <w:tcMar>
              <w:top w:w="28" w:type="dxa"/>
              <w:left w:w="28" w:type="dxa"/>
              <w:bottom w:w="28" w:type="dxa"/>
              <w:right w:w="28" w:type="dxa"/>
            </w:tcMar>
            <w:vAlign w:val="center"/>
          </w:tcPr>
          <w:p w14:paraId="3E711EA4" w14:textId="77777777" w:rsidR="001A6407" w:rsidRPr="009C5F14" w:rsidRDefault="001A6407" w:rsidP="000945CC">
            <w:pPr>
              <w:spacing w:line="240" w:lineRule="auto"/>
              <w:jc w:val="right"/>
              <w:rPr>
                <w:rFonts w:ascii="Times New Roman" w:hAnsi="Times New Roman" w:cs="Times New Roman"/>
                <w:strike/>
                <w:sz w:val="16"/>
                <w:szCs w:val="16"/>
              </w:rPr>
            </w:pPr>
          </w:p>
        </w:tc>
      </w:tr>
      <w:tr w:rsidR="001A6407" w:rsidRPr="009C5F14" w14:paraId="40C38404" w14:textId="77777777" w:rsidTr="009C5F14">
        <w:tc>
          <w:tcPr>
            <w:tcW w:w="988" w:type="dxa"/>
            <w:vMerge/>
            <w:tcMar>
              <w:top w:w="28" w:type="dxa"/>
              <w:left w:w="28" w:type="dxa"/>
              <w:bottom w:w="28" w:type="dxa"/>
              <w:right w:w="28" w:type="dxa"/>
            </w:tcMar>
            <w:vAlign w:val="center"/>
          </w:tcPr>
          <w:p w14:paraId="72A8F83B"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val="restart"/>
            <w:tcMar>
              <w:top w:w="28" w:type="dxa"/>
              <w:left w:w="28" w:type="dxa"/>
              <w:bottom w:w="28" w:type="dxa"/>
              <w:right w:w="28" w:type="dxa"/>
            </w:tcMar>
            <w:vAlign w:val="center"/>
          </w:tcPr>
          <w:p w14:paraId="5747D303"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enfermaria SRAG autorizada pela CINT/BH, em hospitais com oferta de leitos COVID-19</w:t>
            </w:r>
          </w:p>
        </w:tc>
        <w:tc>
          <w:tcPr>
            <w:tcW w:w="1275" w:type="dxa"/>
            <w:vMerge w:val="restart"/>
            <w:tcMar>
              <w:top w:w="28" w:type="dxa"/>
              <w:left w:w="28" w:type="dxa"/>
              <w:bottom w:w="28" w:type="dxa"/>
              <w:right w:w="28" w:type="dxa"/>
            </w:tcMar>
            <w:vAlign w:val="center"/>
          </w:tcPr>
          <w:p w14:paraId="7977035C"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R$ 5.600,00</w:t>
            </w:r>
          </w:p>
        </w:tc>
        <w:tc>
          <w:tcPr>
            <w:tcW w:w="2694" w:type="dxa"/>
            <w:tcMar>
              <w:top w:w="28" w:type="dxa"/>
              <w:left w:w="28" w:type="dxa"/>
              <w:bottom w:w="28" w:type="dxa"/>
              <w:right w:w="28" w:type="dxa"/>
            </w:tcMar>
            <w:vAlign w:val="center"/>
          </w:tcPr>
          <w:p w14:paraId="65C8E87D"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678BFE37"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R$ 700,00</w:t>
            </w:r>
          </w:p>
        </w:tc>
        <w:tc>
          <w:tcPr>
            <w:tcW w:w="1417" w:type="dxa"/>
            <w:vMerge w:val="restart"/>
            <w:tcMar>
              <w:top w:w="28" w:type="dxa"/>
              <w:left w:w="28" w:type="dxa"/>
              <w:bottom w:w="28" w:type="dxa"/>
              <w:right w:w="28" w:type="dxa"/>
            </w:tcMar>
            <w:vAlign w:val="center"/>
          </w:tcPr>
          <w:p w14:paraId="00A47906"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R$ 7.000,00</w:t>
            </w:r>
          </w:p>
        </w:tc>
      </w:tr>
      <w:tr w:rsidR="001A6407" w:rsidRPr="009C5F14" w14:paraId="64DF4316" w14:textId="77777777" w:rsidTr="009C5F14">
        <w:tc>
          <w:tcPr>
            <w:tcW w:w="988" w:type="dxa"/>
            <w:vMerge/>
            <w:tcMar>
              <w:top w:w="28" w:type="dxa"/>
              <w:left w:w="28" w:type="dxa"/>
              <w:bottom w:w="28" w:type="dxa"/>
              <w:right w:w="28" w:type="dxa"/>
            </w:tcMar>
            <w:vAlign w:val="center"/>
          </w:tcPr>
          <w:p w14:paraId="27AC6712"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1BFAE5C6"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034D944E" w14:textId="77777777" w:rsidR="001A6407" w:rsidRPr="009C5F14" w:rsidRDefault="001A6407" w:rsidP="000945CC">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523F30BA"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5D3D38D8"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R$ 700,00</w:t>
            </w:r>
          </w:p>
        </w:tc>
        <w:tc>
          <w:tcPr>
            <w:tcW w:w="1417" w:type="dxa"/>
            <w:vMerge/>
            <w:tcMar>
              <w:top w:w="28" w:type="dxa"/>
              <w:left w:w="28" w:type="dxa"/>
              <w:bottom w:w="28" w:type="dxa"/>
              <w:right w:w="28" w:type="dxa"/>
            </w:tcMar>
            <w:vAlign w:val="center"/>
          </w:tcPr>
          <w:p w14:paraId="10BAAF2E" w14:textId="77777777" w:rsidR="001A6407" w:rsidRPr="009C5F14" w:rsidRDefault="001A6407" w:rsidP="000945CC">
            <w:pPr>
              <w:spacing w:line="240" w:lineRule="auto"/>
              <w:jc w:val="right"/>
              <w:rPr>
                <w:rFonts w:ascii="Times New Roman" w:hAnsi="Times New Roman" w:cs="Times New Roman"/>
                <w:strike/>
                <w:sz w:val="16"/>
                <w:szCs w:val="16"/>
              </w:rPr>
            </w:pPr>
          </w:p>
        </w:tc>
      </w:tr>
      <w:tr w:rsidR="001A6407" w:rsidRPr="009C5F14" w14:paraId="4F1B02D0" w14:textId="77777777" w:rsidTr="009C5F14">
        <w:tc>
          <w:tcPr>
            <w:tcW w:w="988" w:type="dxa"/>
            <w:vMerge w:val="restart"/>
            <w:tcMar>
              <w:top w:w="28" w:type="dxa"/>
              <w:left w:w="28" w:type="dxa"/>
              <w:bottom w:w="28" w:type="dxa"/>
              <w:right w:w="28" w:type="dxa"/>
            </w:tcMar>
            <w:vAlign w:val="center"/>
          </w:tcPr>
          <w:p w14:paraId="641D98DA"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Capacidade Plena não Acionada</w:t>
            </w:r>
          </w:p>
        </w:tc>
        <w:tc>
          <w:tcPr>
            <w:tcW w:w="2268" w:type="dxa"/>
            <w:vMerge w:val="restart"/>
            <w:tcMar>
              <w:top w:w="28" w:type="dxa"/>
              <w:left w:w="28" w:type="dxa"/>
              <w:bottom w:w="28" w:type="dxa"/>
              <w:right w:w="28" w:type="dxa"/>
            </w:tcMar>
            <w:vAlign w:val="center"/>
          </w:tcPr>
          <w:p w14:paraId="5E7DD8AE"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UTI SRAG autorizada pela CINT/BH, em hospitais com oferta de leitos COVID-19</w:t>
            </w:r>
          </w:p>
        </w:tc>
        <w:tc>
          <w:tcPr>
            <w:tcW w:w="1275" w:type="dxa"/>
            <w:vMerge w:val="restart"/>
            <w:tcMar>
              <w:top w:w="28" w:type="dxa"/>
              <w:left w:w="28" w:type="dxa"/>
              <w:bottom w:w="28" w:type="dxa"/>
              <w:right w:w="28" w:type="dxa"/>
            </w:tcMar>
            <w:vAlign w:val="center"/>
          </w:tcPr>
          <w:p w14:paraId="1CEE8439"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R$ 16.400,00</w:t>
            </w:r>
          </w:p>
        </w:tc>
        <w:tc>
          <w:tcPr>
            <w:tcW w:w="2694" w:type="dxa"/>
            <w:tcMar>
              <w:top w:w="28" w:type="dxa"/>
              <w:left w:w="28" w:type="dxa"/>
              <w:bottom w:w="28" w:type="dxa"/>
              <w:right w:w="28" w:type="dxa"/>
            </w:tcMar>
            <w:vAlign w:val="center"/>
          </w:tcPr>
          <w:p w14:paraId="05533F99"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65BB8F98"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R$ 2.000,00</w:t>
            </w:r>
          </w:p>
        </w:tc>
        <w:tc>
          <w:tcPr>
            <w:tcW w:w="1417" w:type="dxa"/>
            <w:vMerge w:val="restart"/>
            <w:tcMar>
              <w:top w:w="28" w:type="dxa"/>
              <w:left w:w="28" w:type="dxa"/>
              <w:bottom w:w="28" w:type="dxa"/>
              <w:right w:w="28" w:type="dxa"/>
            </w:tcMar>
            <w:vAlign w:val="center"/>
          </w:tcPr>
          <w:p w14:paraId="6780B134"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R$ 20.400,00</w:t>
            </w:r>
          </w:p>
        </w:tc>
      </w:tr>
      <w:tr w:rsidR="001A6407" w:rsidRPr="009C5F14" w14:paraId="5234B936" w14:textId="77777777" w:rsidTr="009C5F14">
        <w:tc>
          <w:tcPr>
            <w:tcW w:w="988" w:type="dxa"/>
            <w:vMerge/>
            <w:tcMar>
              <w:top w:w="28" w:type="dxa"/>
              <w:left w:w="28" w:type="dxa"/>
              <w:bottom w:w="28" w:type="dxa"/>
              <w:right w:w="28" w:type="dxa"/>
            </w:tcMar>
            <w:vAlign w:val="center"/>
          </w:tcPr>
          <w:p w14:paraId="5A47C71E"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0EAEB6C6"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5FA67A7B" w14:textId="77777777" w:rsidR="001A6407" w:rsidRPr="009C5F14" w:rsidRDefault="001A6407" w:rsidP="000945CC">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10B5B580"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2600A9CC"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R$ 2.000,00</w:t>
            </w:r>
          </w:p>
        </w:tc>
        <w:tc>
          <w:tcPr>
            <w:tcW w:w="1417" w:type="dxa"/>
            <w:vMerge/>
            <w:tcMar>
              <w:top w:w="28" w:type="dxa"/>
              <w:left w:w="28" w:type="dxa"/>
              <w:bottom w:w="28" w:type="dxa"/>
              <w:right w:w="28" w:type="dxa"/>
            </w:tcMar>
            <w:vAlign w:val="center"/>
          </w:tcPr>
          <w:p w14:paraId="027EB6BA" w14:textId="77777777" w:rsidR="001A6407" w:rsidRPr="009C5F14" w:rsidRDefault="001A6407" w:rsidP="000945CC">
            <w:pPr>
              <w:spacing w:line="240" w:lineRule="auto"/>
              <w:jc w:val="right"/>
              <w:rPr>
                <w:rFonts w:ascii="Times New Roman" w:hAnsi="Times New Roman" w:cs="Times New Roman"/>
                <w:strike/>
                <w:sz w:val="16"/>
                <w:szCs w:val="16"/>
              </w:rPr>
            </w:pPr>
          </w:p>
        </w:tc>
      </w:tr>
      <w:tr w:rsidR="001A6407" w:rsidRPr="009C5F14" w14:paraId="1534444A" w14:textId="77777777" w:rsidTr="009C5F14">
        <w:tc>
          <w:tcPr>
            <w:tcW w:w="988" w:type="dxa"/>
            <w:vMerge/>
            <w:tcMar>
              <w:top w:w="28" w:type="dxa"/>
              <w:left w:w="28" w:type="dxa"/>
              <w:bottom w:w="28" w:type="dxa"/>
              <w:right w:w="28" w:type="dxa"/>
            </w:tcMar>
            <w:vAlign w:val="center"/>
          </w:tcPr>
          <w:p w14:paraId="4BB23CF0"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val="restart"/>
            <w:tcMar>
              <w:top w:w="28" w:type="dxa"/>
              <w:left w:w="28" w:type="dxa"/>
              <w:bottom w:w="28" w:type="dxa"/>
              <w:right w:w="28" w:type="dxa"/>
            </w:tcMar>
            <w:vAlign w:val="center"/>
          </w:tcPr>
          <w:p w14:paraId="0FD89862"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UCI SRAG autorizada pela CINT/BH, em hospitais com oferta de leitos COVID-19</w:t>
            </w:r>
          </w:p>
        </w:tc>
        <w:tc>
          <w:tcPr>
            <w:tcW w:w="1275" w:type="dxa"/>
            <w:vMerge w:val="restart"/>
            <w:tcMar>
              <w:top w:w="28" w:type="dxa"/>
              <w:left w:w="28" w:type="dxa"/>
              <w:bottom w:w="28" w:type="dxa"/>
              <w:right w:w="28" w:type="dxa"/>
            </w:tcMar>
            <w:vAlign w:val="center"/>
          </w:tcPr>
          <w:p w14:paraId="035AAF3D"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R$ 6.800,00</w:t>
            </w:r>
          </w:p>
        </w:tc>
        <w:tc>
          <w:tcPr>
            <w:tcW w:w="2694" w:type="dxa"/>
            <w:tcMar>
              <w:top w:w="28" w:type="dxa"/>
              <w:left w:w="28" w:type="dxa"/>
              <w:bottom w:w="28" w:type="dxa"/>
              <w:right w:w="28" w:type="dxa"/>
            </w:tcMar>
            <w:vAlign w:val="center"/>
          </w:tcPr>
          <w:p w14:paraId="49015D26"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545F582A"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R$ 800,00</w:t>
            </w:r>
          </w:p>
        </w:tc>
        <w:tc>
          <w:tcPr>
            <w:tcW w:w="1417" w:type="dxa"/>
            <w:vMerge w:val="restart"/>
            <w:tcMar>
              <w:top w:w="28" w:type="dxa"/>
              <w:left w:w="28" w:type="dxa"/>
              <w:bottom w:w="28" w:type="dxa"/>
              <w:right w:w="28" w:type="dxa"/>
            </w:tcMar>
            <w:vAlign w:val="center"/>
          </w:tcPr>
          <w:p w14:paraId="68C62988"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 xml:space="preserve">R$ 8.400,00 </w:t>
            </w:r>
          </w:p>
        </w:tc>
      </w:tr>
      <w:tr w:rsidR="001A6407" w:rsidRPr="009C5F14" w14:paraId="6F6A7BC9" w14:textId="77777777" w:rsidTr="009C5F14">
        <w:tc>
          <w:tcPr>
            <w:tcW w:w="988" w:type="dxa"/>
            <w:vMerge/>
            <w:tcMar>
              <w:top w:w="28" w:type="dxa"/>
              <w:left w:w="28" w:type="dxa"/>
              <w:bottom w:w="28" w:type="dxa"/>
              <w:right w:w="28" w:type="dxa"/>
            </w:tcMar>
            <w:vAlign w:val="center"/>
          </w:tcPr>
          <w:p w14:paraId="112C845B"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73DE56BF"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33B2C65D" w14:textId="77777777" w:rsidR="001A6407" w:rsidRPr="009C5F14" w:rsidRDefault="001A6407" w:rsidP="000945CC">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6C70A3B1" w14:textId="5603D259" w:rsidR="001A6407" w:rsidRPr="009C5F14" w:rsidRDefault="00DA5242"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3844A933"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R$ 800,00</w:t>
            </w:r>
          </w:p>
        </w:tc>
        <w:tc>
          <w:tcPr>
            <w:tcW w:w="1417" w:type="dxa"/>
            <w:vMerge/>
            <w:tcMar>
              <w:top w:w="28" w:type="dxa"/>
              <w:left w:w="28" w:type="dxa"/>
              <w:bottom w:w="28" w:type="dxa"/>
              <w:right w:w="28" w:type="dxa"/>
            </w:tcMar>
            <w:vAlign w:val="center"/>
          </w:tcPr>
          <w:p w14:paraId="3D1BD295" w14:textId="77777777" w:rsidR="001A6407" w:rsidRPr="009C5F14" w:rsidRDefault="001A6407" w:rsidP="000945CC">
            <w:pPr>
              <w:spacing w:line="240" w:lineRule="auto"/>
              <w:jc w:val="right"/>
              <w:rPr>
                <w:rFonts w:ascii="Times New Roman" w:hAnsi="Times New Roman" w:cs="Times New Roman"/>
                <w:strike/>
                <w:sz w:val="16"/>
                <w:szCs w:val="16"/>
              </w:rPr>
            </w:pPr>
          </w:p>
        </w:tc>
      </w:tr>
      <w:tr w:rsidR="001A6407" w:rsidRPr="009C5F14" w14:paraId="493742BC" w14:textId="77777777" w:rsidTr="009C5F14">
        <w:tc>
          <w:tcPr>
            <w:tcW w:w="988" w:type="dxa"/>
            <w:vMerge/>
            <w:tcMar>
              <w:top w:w="28" w:type="dxa"/>
              <w:left w:w="28" w:type="dxa"/>
              <w:bottom w:w="28" w:type="dxa"/>
              <w:right w:w="28" w:type="dxa"/>
            </w:tcMar>
            <w:vAlign w:val="center"/>
          </w:tcPr>
          <w:p w14:paraId="631BD02B"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val="restart"/>
            <w:tcMar>
              <w:top w:w="28" w:type="dxa"/>
              <w:left w:w="28" w:type="dxa"/>
              <w:bottom w:w="28" w:type="dxa"/>
              <w:right w:w="28" w:type="dxa"/>
            </w:tcMar>
            <w:vAlign w:val="center"/>
          </w:tcPr>
          <w:p w14:paraId="3D0DEF18"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enfermaria SRAG autorizada pela CINT/BH, em hospitais com oferta de leitos COVID-19</w:t>
            </w:r>
          </w:p>
        </w:tc>
        <w:tc>
          <w:tcPr>
            <w:tcW w:w="1275" w:type="dxa"/>
            <w:vMerge w:val="restart"/>
            <w:tcMar>
              <w:top w:w="28" w:type="dxa"/>
              <w:left w:w="28" w:type="dxa"/>
              <w:bottom w:w="28" w:type="dxa"/>
              <w:right w:w="28" w:type="dxa"/>
            </w:tcMar>
            <w:vAlign w:val="center"/>
          </w:tcPr>
          <w:p w14:paraId="5A9A2DA8"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R$ 3.900,00</w:t>
            </w:r>
          </w:p>
        </w:tc>
        <w:tc>
          <w:tcPr>
            <w:tcW w:w="2694" w:type="dxa"/>
            <w:tcMar>
              <w:top w:w="28" w:type="dxa"/>
              <w:left w:w="28" w:type="dxa"/>
              <w:bottom w:w="28" w:type="dxa"/>
              <w:right w:w="28" w:type="dxa"/>
            </w:tcMar>
            <w:vAlign w:val="center"/>
          </w:tcPr>
          <w:p w14:paraId="67D659E0"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2542CA08"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R$ 500,00</w:t>
            </w:r>
          </w:p>
        </w:tc>
        <w:tc>
          <w:tcPr>
            <w:tcW w:w="1417" w:type="dxa"/>
            <w:vMerge w:val="restart"/>
            <w:tcMar>
              <w:top w:w="28" w:type="dxa"/>
              <w:left w:w="28" w:type="dxa"/>
              <w:bottom w:w="28" w:type="dxa"/>
              <w:right w:w="28" w:type="dxa"/>
            </w:tcMar>
            <w:vAlign w:val="center"/>
          </w:tcPr>
          <w:p w14:paraId="0E4D5EB7"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R$ 4.900,00</w:t>
            </w:r>
          </w:p>
        </w:tc>
      </w:tr>
      <w:tr w:rsidR="001A6407" w:rsidRPr="009C5F14" w14:paraId="05ED79D0" w14:textId="77777777" w:rsidTr="009C5F14">
        <w:tc>
          <w:tcPr>
            <w:tcW w:w="988" w:type="dxa"/>
            <w:vMerge/>
            <w:tcMar>
              <w:top w:w="28" w:type="dxa"/>
              <w:left w:w="28" w:type="dxa"/>
              <w:bottom w:w="28" w:type="dxa"/>
              <w:right w:w="28" w:type="dxa"/>
            </w:tcMar>
            <w:vAlign w:val="center"/>
          </w:tcPr>
          <w:p w14:paraId="6807FF3C"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2268" w:type="dxa"/>
            <w:vMerge/>
            <w:tcMar>
              <w:top w:w="28" w:type="dxa"/>
              <w:left w:w="28" w:type="dxa"/>
              <w:bottom w:w="28" w:type="dxa"/>
              <w:right w:w="28" w:type="dxa"/>
            </w:tcMar>
            <w:vAlign w:val="center"/>
          </w:tcPr>
          <w:p w14:paraId="15D791F1" w14:textId="77777777" w:rsidR="001A6407" w:rsidRPr="009C5F14" w:rsidRDefault="001A6407" w:rsidP="000945CC">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0A0688AC" w14:textId="77777777" w:rsidR="001A6407" w:rsidRPr="009C5F14" w:rsidRDefault="001A6407" w:rsidP="000945CC">
            <w:pPr>
              <w:spacing w:line="240" w:lineRule="auto"/>
              <w:jc w:val="right"/>
              <w:rPr>
                <w:rFonts w:ascii="Times New Roman" w:hAnsi="Times New Roman" w:cs="Times New Roman"/>
                <w:strike/>
                <w:sz w:val="16"/>
                <w:szCs w:val="16"/>
              </w:rPr>
            </w:pPr>
          </w:p>
        </w:tc>
        <w:tc>
          <w:tcPr>
            <w:tcW w:w="2694" w:type="dxa"/>
            <w:tcMar>
              <w:top w:w="28" w:type="dxa"/>
              <w:left w:w="28" w:type="dxa"/>
              <w:bottom w:w="28" w:type="dxa"/>
              <w:right w:w="28" w:type="dxa"/>
            </w:tcMar>
            <w:vAlign w:val="center"/>
          </w:tcPr>
          <w:p w14:paraId="37B5D1DA" w14:textId="77777777" w:rsidR="001A6407" w:rsidRPr="009C5F14" w:rsidRDefault="001A6407" w:rsidP="000945CC">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2" w:type="dxa"/>
            <w:tcMar>
              <w:top w:w="28" w:type="dxa"/>
              <w:left w:w="28" w:type="dxa"/>
              <w:bottom w:w="28" w:type="dxa"/>
              <w:right w:w="28" w:type="dxa"/>
            </w:tcMar>
            <w:vAlign w:val="center"/>
          </w:tcPr>
          <w:p w14:paraId="554067D8" w14:textId="77777777" w:rsidR="001A6407" w:rsidRPr="009C5F14" w:rsidRDefault="001A6407" w:rsidP="000945CC">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R$ 500,00</w:t>
            </w:r>
          </w:p>
        </w:tc>
        <w:tc>
          <w:tcPr>
            <w:tcW w:w="1417" w:type="dxa"/>
            <w:vMerge/>
            <w:tcMar>
              <w:top w:w="28" w:type="dxa"/>
              <w:left w:w="28" w:type="dxa"/>
              <w:bottom w:w="28" w:type="dxa"/>
              <w:right w:w="28" w:type="dxa"/>
            </w:tcMar>
            <w:vAlign w:val="center"/>
          </w:tcPr>
          <w:p w14:paraId="22DCA688" w14:textId="77777777" w:rsidR="001A6407" w:rsidRPr="009C5F14" w:rsidRDefault="001A6407" w:rsidP="000945CC">
            <w:pPr>
              <w:spacing w:line="240" w:lineRule="auto"/>
              <w:jc w:val="right"/>
              <w:rPr>
                <w:rFonts w:ascii="Times New Roman" w:hAnsi="Times New Roman" w:cs="Times New Roman"/>
                <w:strike/>
                <w:sz w:val="16"/>
                <w:szCs w:val="16"/>
              </w:rPr>
            </w:pPr>
          </w:p>
        </w:tc>
      </w:tr>
    </w:tbl>
    <w:p w14:paraId="2A0DF970" w14:textId="77777777" w:rsidR="009C5F14" w:rsidRDefault="009C5F14" w:rsidP="009C5F14">
      <w:pPr>
        <w:spacing w:after="0" w:line="240" w:lineRule="auto"/>
        <w:jc w:val="center"/>
        <w:rPr>
          <w:rFonts w:ascii="Times New Roman" w:eastAsia="Times New Roman" w:hAnsi="Times New Roman" w:cs="Times New Roman"/>
          <w:bCs/>
          <w:sz w:val="20"/>
        </w:rPr>
      </w:pPr>
    </w:p>
    <w:p w14:paraId="409F585C" w14:textId="3A856204" w:rsidR="00DA5242" w:rsidRPr="009C5F14" w:rsidRDefault="00DA5242" w:rsidP="009C5F14">
      <w:pPr>
        <w:spacing w:after="0" w:line="240" w:lineRule="auto"/>
        <w:jc w:val="center"/>
        <w:rPr>
          <w:rFonts w:ascii="Times New Roman" w:eastAsia="Times New Roman" w:hAnsi="Times New Roman" w:cs="Times New Roman"/>
          <w:bCs/>
          <w:sz w:val="20"/>
        </w:rPr>
      </w:pPr>
      <w:bookmarkStart w:id="27" w:name="_Hlk67729851"/>
      <w:r w:rsidRPr="009C5F14">
        <w:rPr>
          <w:rFonts w:ascii="Times New Roman" w:eastAsia="Times New Roman" w:hAnsi="Times New Roman" w:cs="Times New Roman"/>
          <w:bCs/>
          <w:sz w:val="20"/>
        </w:rPr>
        <w:t>ANEXO I</w:t>
      </w:r>
    </w:p>
    <w:p w14:paraId="4F392CBB" w14:textId="688D916E" w:rsidR="00DA5242" w:rsidRPr="009C5F14" w:rsidRDefault="00DA5242"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w:t>
      </w:r>
      <w:r w:rsidRPr="009C5F14">
        <w:rPr>
          <w:rFonts w:ascii="Times New Roman" w:eastAsia="Times New Roman" w:hAnsi="Times New Roman" w:cs="Times New Roman"/>
          <w:bCs/>
          <w:sz w:val="20"/>
          <w:u w:val="single"/>
        </w:rPr>
        <w:t>Redação dada pela Portaria SMSA/SUS-BH n° 0070/2021</w:t>
      </w:r>
      <w:r w:rsidRPr="009C5F14">
        <w:rPr>
          <w:rFonts w:ascii="Times New Roman" w:eastAsia="Times New Roman" w:hAnsi="Times New Roman" w:cs="Times New Roman"/>
          <w:bCs/>
          <w:sz w:val="20"/>
        </w:rPr>
        <w:t>)</w:t>
      </w:r>
    </w:p>
    <w:p w14:paraId="70B9AEA1" w14:textId="0317284C" w:rsidR="00DA5242" w:rsidRDefault="00DA5242"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(a que se refere o Art. 7º da Portaria SMSA/SUS-BH n° 0234/2020, de 8 de junho de 2020)</w:t>
      </w:r>
      <w:r w:rsidR="009C5F14" w:rsidRPr="009C5F14">
        <w:rPr>
          <w:rFonts w:ascii="Times New Roman" w:eastAsia="Times New Roman" w:hAnsi="Times New Roman" w:cs="Times New Roman"/>
          <w:bCs/>
          <w:sz w:val="20"/>
        </w:rPr>
        <w:t xml:space="preserve"> - </w:t>
      </w:r>
      <w:r w:rsidRPr="009C5F14">
        <w:rPr>
          <w:rFonts w:ascii="Times New Roman" w:eastAsia="Times New Roman" w:hAnsi="Times New Roman" w:cs="Times New Roman"/>
          <w:bCs/>
          <w:sz w:val="20"/>
        </w:rPr>
        <w:t>Marcadores de controle e valores referenciais de remuneração, por unidade de oferta/acesso, para SRAG – Rede Hospitalar SUS-BH</w:t>
      </w:r>
    </w:p>
    <w:p w14:paraId="2A719160" w14:textId="77777777" w:rsidR="009C5F14" w:rsidRPr="009C5F14" w:rsidRDefault="009C5F14" w:rsidP="009C5F14">
      <w:pPr>
        <w:spacing w:after="0" w:line="240" w:lineRule="auto"/>
        <w:jc w:val="center"/>
        <w:rPr>
          <w:rFonts w:ascii="Times New Roman" w:eastAsia="Times New Roman" w:hAnsi="Times New Roman" w:cs="Times New Roman"/>
          <w:bCs/>
          <w:sz w:val="20"/>
        </w:rPr>
      </w:pPr>
    </w:p>
    <w:tbl>
      <w:tblPr>
        <w:tblStyle w:val="Tabelacomgrade"/>
        <w:tblW w:w="9634" w:type="dxa"/>
        <w:tblLayout w:type="fixed"/>
        <w:tblLook w:val="04A0" w:firstRow="1" w:lastRow="0" w:firstColumn="1" w:lastColumn="0" w:noHBand="0" w:noVBand="1"/>
      </w:tblPr>
      <w:tblGrid>
        <w:gridCol w:w="988"/>
        <w:gridCol w:w="2268"/>
        <w:gridCol w:w="1275"/>
        <w:gridCol w:w="2694"/>
        <w:gridCol w:w="992"/>
        <w:gridCol w:w="1417"/>
      </w:tblGrid>
      <w:tr w:rsidR="00DA5242" w:rsidRPr="009C5F14" w14:paraId="2CE652CC" w14:textId="77777777" w:rsidTr="009C5F14">
        <w:trPr>
          <w:tblHeader/>
        </w:trPr>
        <w:tc>
          <w:tcPr>
            <w:tcW w:w="988" w:type="dxa"/>
            <w:tcMar>
              <w:top w:w="28" w:type="dxa"/>
              <w:left w:w="28" w:type="dxa"/>
              <w:bottom w:w="28" w:type="dxa"/>
              <w:right w:w="28" w:type="dxa"/>
            </w:tcMar>
            <w:vAlign w:val="center"/>
          </w:tcPr>
          <w:p w14:paraId="30A51E70" w14:textId="77777777" w:rsidR="00DA5242" w:rsidRPr="009C5F14" w:rsidRDefault="00DA5242" w:rsidP="0014300C">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FASE</w:t>
            </w:r>
          </w:p>
        </w:tc>
        <w:tc>
          <w:tcPr>
            <w:tcW w:w="2268" w:type="dxa"/>
            <w:tcMar>
              <w:top w:w="28" w:type="dxa"/>
              <w:left w:w="28" w:type="dxa"/>
              <w:bottom w:w="28" w:type="dxa"/>
              <w:right w:w="28" w:type="dxa"/>
            </w:tcMar>
            <w:vAlign w:val="center"/>
          </w:tcPr>
          <w:p w14:paraId="498D7BDD" w14:textId="77777777" w:rsidR="00DA5242" w:rsidRPr="009C5F14" w:rsidRDefault="00DA5242" w:rsidP="0014300C">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MARCADOR DE OFERTA</w:t>
            </w:r>
          </w:p>
        </w:tc>
        <w:tc>
          <w:tcPr>
            <w:tcW w:w="1275" w:type="dxa"/>
            <w:tcMar>
              <w:top w:w="28" w:type="dxa"/>
              <w:left w:w="28" w:type="dxa"/>
              <w:bottom w:w="28" w:type="dxa"/>
              <w:right w:w="28" w:type="dxa"/>
            </w:tcMar>
            <w:vAlign w:val="center"/>
          </w:tcPr>
          <w:p w14:paraId="53D5AA92" w14:textId="77777777" w:rsidR="00DA5242" w:rsidRPr="009C5F14" w:rsidRDefault="00DA5242" w:rsidP="0014300C">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VALOR INCENTIVO POR UNIDADE DE OFERTA</w:t>
            </w:r>
          </w:p>
        </w:tc>
        <w:tc>
          <w:tcPr>
            <w:tcW w:w="2694" w:type="dxa"/>
            <w:tcMar>
              <w:top w:w="28" w:type="dxa"/>
              <w:left w:w="28" w:type="dxa"/>
              <w:bottom w:w="28" w:type="dxa"/>
              <w:right w:w="28" w:type="dxa"/>
            </w:tcMar>
            <w:vAlign w:val="center"/>
          </w:tcPr>
          <w:p w14:paraId="46FD8259" w14:textId="77777777" w:rsidR="00DA5242" w:rsidRPr="009C5F14" w:rsidRDefault="00DA5242" w:rsidP="0014300C">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INDICADOR BÔNUS</w:t>
            </w:r>
          </w:p>
        </w:tc>
        <w:tc>
          <w:tcPr>
            <w:tcW w:w="992" w:type="dxa"/>
            <w:tcMar>
              <w:top w:w="28" w:type="dxa"/>
              <w:left w:w="28" w:type="dxa"/>
              <w:bottom w:w="28" w:type="dxa"/>
              <w:right w:w="28" w:type="dxa"/>
            </w:tcMar>
            <w:vAlign w:val="center"/>
          </w:tcPr>
          <w:p w14:paraId="067E6BF9" w14:textId="77777777" w:rsidR="00DA5242" w:rsidRPr="009C5F14" w:rsidRDefault="00DA5242" w:rsidP="0014300C">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BÔNUS POR UNIDADE DE OFERTA</w:t>
            </w:r>
          </w:p>
        </w:tc>
        <w:tc>
          <w:tcPr>
            <w:tcW w:w="1417" w:type="dxa"/>
            <w:tcMar>
              <w:top w:w="28" w:type="dxa"/>
              <w:left w:w="28" w:type="dxa"/>
              <w:bottom w:w="28" w:type="dxa"/>
              <w:right w:w="28" w:type="dxa"/>
            </w:tcMar>
            <w:vAlign w:val="center"/>
          </w:tcPr>
          <w:p w14:paraId="3B00E88E" w14:textId="77777777" w:rsidR="00DA5242" w:rsidRPr="009C5F14" w:rsidRDefault="00DA5242" w:rsidP="0014300C">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VALOR INCENTIVO POR UNIDADE DE OFERTA APÓS BONIFICAÇÃO</w:t>
            </w:r>
          </w:p>
        </w:tc>
      </w:tr>
      <w:tr w:rsidR="00DA5242" w:rsidRPr="009C5F14" w14:paraId="42617792" w14:textId="77777777" w:rsidTr="009C5F14">
        <w:tc>
          <w:tcPr>
            <w:tcW w:w="988" w:type="dxa"/>
            <w:vMerge w:val="restart"/>
            <w:tcMar>
              <w:top w:w="28" w:type="dxa"/>
              <w:left w:w="28" w:type="dxa"/>
              <w:bottom w:w="28" w:type="dxa"/>
              <w:right w:w="28" w:type="dxa"/>
            </w:tcMar>
            <w:vAlign w:val="center"/>
          </w:tcPr>
          <w:p w14:paraId="1B033354"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Capacidade Plena Acionada</w:t>
            </w:r>
          </w:p>
        </w:tc>
        <w:tc>
          <w:tcPr>
            <w:tcW w:w="2268" w:type="dxa"/>
            <w:vMerge w:val="restart"/>
            <w:tcMar>
              <w:top w:w="28" w:type="dxa"/>
              <w:left w:w="28" w:type="dxa"/>
              <w:bottom w:w="28" w:type="dxa"/>
              <w:right w:w="28" w:type="dxa"/>
            </w:tcMar>
            <w:vAlign w:val="center"/>
          </w:tcPr>
          <w:p w14:paraId="64D4E179"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UTI SRAG autorizada pela CINT/BH, em hospitais com oferta de leitos COVID-19</w:t>
            </w:r>
          </w:p>
        </w:tc>
        <w:tc>
          <w:tcPr>
            <w:tcW w:w="1275" w:type="dxa"/>
            <w:vMerge w:val="restart"/>
            <w:tcMar>
              <w:top w:w="28" w:type="dxa"/>
              <w:left w:w="28" w:type="dxa"/>
              <w:bottom w:w="28" w:type="dxa"/>
              <w:right w:w="28" w:type="dxa"/>
            </w:tcMar>
            <w:vAlign w:val="center"/>
          </w:tcPr>
          <w:p w14:paraId="55DAD57E"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R$ 23.800,00</w:t>
            </w:r>
          </w:p>
        </w:tc>
        <w:tc>
          <w:tcPr>
            <w:tcW w:w="2694" w:type="dxa"/>
            <w:tcMar>
              <w:top w:w="28" w:type="dxa"/>
              <w:left w:w="28" w:type="dxa"/>
              <w:bottom w:w="28" w:type="dxa"/>
              <w:right w:w="28" w:type="dxa"/>
            </w:tcMar>
            <w:vAlign w:val="center"/>
          </w:tcPr>
          <w:p w14:paraId="473D2A40"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108AAD2C"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R$ 2.500,00</w:t>
            </w:r>
          </w:p>
        </w:tc>
        <w:tc>
          <w:tcPr>
            <w:tcW w:w="1417" w:type="dxa"/>
            <w:vMerge w:val="restart"/>
            <w:tcMar>
              <w:top w:w="28" w:type="dxa"/>
              <w:left w:w="28" w:type="dxa"/>
              <w:bottom w:w="28" w:type="dxa"/>
              <w:right w:w="28" w:type="dxa"/>
            </w:tcMar>
            <w:vAlign w:val="center"/>
          </w:tcPr>
          <w:p w14:paraId="3322353F"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R$ 28.800,00</w:t>
            </w:r>
          </w:p>
        </w:tc>
      </w:tr>
      <w:tr w:rsidR="00DA5242" w:rsidRPr="009C5F14" w14:paraId="30E2A58E" w14:textId="77777777" w:rsidTr="009C5F14">
        <w:trPr>
          <w:trHeight w:val="42"/>
        </w:trPr>
        <w:tc>
          <w:tcPr>
            <w:tcW w:w="988" w:type="dxa"/>
            <w:vMerge/>
            <w:tcMar>
              <w:top w:w="28" w:type="dxa"/>
              <w:left w:w="28" w:type="dxa"/>
              <w:bottom w:w="28" w:type="dxa"/>
              <w:right w:w="28" w:type="dxa"/>
            </w:tcMar>
            <w:vAlign w:val="center"/>
          </w:tcPr>
          <w:p w14:paraId="3034F308"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7A5C4F52" w14:textId="77777777" w:rsidR="00DA5242" w:rsidRPr="009C5F14" w:rsidRDefault="00DA5242" w:rsidP="0014300C">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425BFFB0" w14:textId="77777777" w:rsidR="00DA5242" w:rsidRPr="009C5F14" w:rsidRDefault="00DA5242" w:rsidP="0014300C">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5E6CE95D"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13417A3E"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R$ 2.500,00</w:t>
            </w:r>
          </w:p>
        </w:tc>
        <w:tc>
          <w:tcPr>
            <w:tcW w:w="1417" w:type="dxa"/>
            <w:vMerge/>
            <w:tcMar>
              <w:top w:w="28" w:type="dxa"/>
              <w:left w:w="28" w:type="dxa"/>
              <w:bottom w:w="28" w:type="dxa"/>
              <w:right w:w="28" w:type="dxa"/>
            </w:tcMar>
            <w:vAlign w:val="center"/>
          </w:tcPr>
          <w:p w14:paraId="51FB4DC0" w14:textId="77777777" w:rsidR="00DA5242" w:rsidRPr="009C5F14" w:rsidRDefault="00DA5242" w:rsidP="0014300C">
            <w:pPr>
              <w:spacing w:line="240" w:lineRule="auto"/>
              <w:jc w:val="right"/>
              <w:rPr>
                <w:rFonts w:ascii="Times New Roman" w:hAnsi="Times New Roman" w:cs="Times New Roman"/>
                <w:sz w:val="16"/>
                <w:szCs w:val="16"/>
              </w:rPr>
            </w:pPr>
          </w:p>
        </w:tc>
      </w:tr>
      <w:tr w:rsidR="00DA5242" w:rsidRPr="009C5F14" w14:paraId="723954BC" w14:textId="77777777" w:rsidTr="009C5F14">
        <w:trPr>
          <w:trHeight w:val="42"/>
        </w:trPr>
        <w:tc>
          <w:tcPr>
            <w:tcW w:w="988" w:type="dxa"/>
            <w:vMerge/>
            <w:tcMar>
              <w:top w:w="28" w:type="dxa"/>
              <w:left w:w="28" w:type="dxa"/>
              <w:bottom w:w="28" w:type="dxa"/>
              <w:right w:w="28" w:type="dxa"/>
            </w:tcMar>
            <w:vAlign w:val="center"/>
          </w:tcPr>
          <w:p w14:paraId="01F5F428"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val="restart"/>
            <w:tcMar>
              <w:top w:w="28" w:type="dxa"/>
              <w:left w:w="28" w:type="dxa"/>
              <w:bottom w:w="28" w:type="dxa"/>
              <w:right w:w="28" w:type="dxa"/>
            </w:tcMar>
            <w:vAlign w:val="center"/>
          </w:tcPr>
          <w:p w14:paraId="53A46584"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UCI SRAG autorizada pela CINT/BH, em hospitais com oferta de leitos COVID-19</w:t>
            </w:r>
          </w:p>
        </w:tc>
        <w:tc>
          <w:tcPr>
            <w:tcW w:w="1275" w:type="dxa"/>
            <w:vMerge w:val="restart"/>
            <w:tcMar>
              <w:top w:w="28" w:type="dxa"/>
              <w:left w:w="28" w:type="dxa"/>
              <w:bottom w:w="28" w:type="dxa"/>
              <w:right w:w="28" w:type="dxa"/>
            </w:tcMar>
            <w:vAlign w:val="center"/>
          </w:tcPr>
          <w:p w14:paraId="64D761A1"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R$ 8.500,00</w:t>
            </w:r>
          </w:p>
        </w:tc>
        <w:tc>
          <w:tcPr>
            <w:tcW w:w="2694" w:type="dxa"/>
            <w:tcMar>
              <w:top w:w="28" w:type="dxa"/>
              <w:left w:w="28" w:type="dxa"/>
              <w:bottom w:w="28" w:type="dxa"/>
              <w:right w:w="28" w:type="dxa"/>
            </w:tcMar>
            <w:vAlign w:val="center"/>
          </w:tcPr>
          <w:p w14:paraId="35C944D1"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0561CBEA"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R$ 1.000,00</w:t>
            </w:r>
          </w:p>
        </w:tc>
        <w:tc>
          <w:tcPr>
            <w:tcW w:w="1417" w:type="dxa"/>
            <w:vMerge w:val="restart"/>
            <w:tcMar>
              <w:top w:w="28" w:type="dxa"/>
              <w:left w:w="28" w:type="dxa"/>
              <w:bottom w:w="28" w:type="dxa"/>
              <w:right w:w="28" w:type="dxa"/>
            </w:tcMar>
            <w:vAlign w:val="center"/>
          </w:tcPr>
          <w:p w14:paraId="13D87626"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R$ 10.500,00</w:t>
            </w:r>
          </w:p>
        </w:tc>
      </w:tr>
      <w:tr w:rsidR="00DA5242" w:rsidRPr="009C5F14" w14:paraId="2A10904E" w14:textId="77777777" w:rsidTr="009C5F14">
        <w:trPr>
          <w:trHeight w:val="42"/>
        </w:trPr>
        <w:tc>
          <w:tcPr>
            <w:tcW w:w="988" w:type="dxa"/>
            <w:vMerge/>
            <w:tcMar>
              <w:top w:w="28" w:type="dxa"/>
              <w:left w:w="28" w:type="dxa"/>
              <w:bottom w:w="28" w:type="dxa"/>
              <w:right w:w="28" w:type="dxa"/>
            </w:tcMar>
            <w:vAlign w:val="center"/>
          </w:tcPr>
          <w:p w14:paraId="1C74B4B3"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4444E901" w14:textId="77777777" w:rsidR="00DA5242" w:rsidRPr="009C5F14" w:rsidRDefault="00DA5242" w:rsidP="0014300C">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22ABAB20" w14:textId="77777777" w:rsidR="00DA5242" w:rsidRPr="009C5F14" w:rsidRDefault="00DA5242" w:rsidP="0014300C">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2ED0A359"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15175411"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R$ 1.000,00</w:t>
            </w:r>
          </w:p>
        </w:tc>
        <w:tc>
          <w:tcPr>
            <w:tcW w:w="1417" w:type="dxa"/>
            <w:vMerge/>
            <w:tcMar>
              <w:top w:w="28" w:type="dxa"/>
              <w:left w:w="28" w:type="dxa"/>
              <w:bottom w:w="28" w:type="dxa"/>
              <w:right w:w="28" w:type="dxa"/>
            </w:tcMar>
            <w:vAlign w:val="center"/>
          </w:tcPr>
          <w:p w14:paraId="3B00D5A3" w14:textId="77777777" w:rsidR="00DA5242" w:rsidRPr="009C5F14" w:rsidRDefault="00DA5242" w:rsidP="0014300C">
            <w:pPr>
              <w:spacing w:line="240" w:lineRule="auto"/>
              <w:jc w:val="right"/>
              <w:rPr>
                <w:rFonts w:ascii="Times New Roman" w:hAnsi="Times New Roman" w:cs="Times New Roman"/>
                <w:sz w:val="16"/>
                <w:szCs w:val="16"/>
              </w:rPr>
            </w:pPr>
          </w:p>
        </w:tc>
      </w:tr>
      <w:tr w:rsidR="00DA5242" w:rsidRPr="009C5F14" w14:paraId="43C127EE" w14:textId="77777777" w:rsidTr="009C5F14">
        <w:tc>
          <w:tcPr>
            <w:tcW w:w="988" w:type="dxa"/>
            <w:vMerge/>
            <w:tcMar>
              <w:top w:w="28" w:type="dxa"/>
              <w:left w:w="28" w:type="dxa"/>
              <w:bottom w:w="28" w:type="dxa"/>
              <w:right w:w="28" w:type="dxa"/>
            </w:tcMar>
            <w:vAlign w:val="center"/>
          </w:tcPr>
          <w:p w14:paraId="587CBBC1"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val="restart"/>
            <w:tcMar>
              <w:top w:w="28" w:type="dxa"/>
              <w:left w:w="28" w:type="dxa"/>
              <w:bottom w:w="28" w:type="dxa"/>
              <w:right w:w="28" w:type="dxa"/>
            </w:tcMar>
            <w:vAlign w:val="center"/>
          </w:tcPr>
          <w:p w14:paraId="443BB687"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enfermaria SRAG autorizada pela CINT/BH, em hospitais com oferta de leitos COVID-19</w:t>
            </w:r>
          </w:p>
        </w:tc>
        <w:tc>
          <w:tcPr>
            <w:tcW w:w="1275" w:type="dxa"/>
            <w:vMerge w:val="restart"/>
            <w:tcMar>
              <w:top w:w="28" w:type="dxa"/>
              <w:left w:w="28" w:type="dxa"/>
              <w:bottom w:w="28" w:type="dxa"/>
              <w:right w:w="28" w:type="dxa"/>
            </w:tcMar>
            <w:vAlign w:val="center"/>
          </w:tcPr>
          <w:p w14:paraId="41D62399"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R$ 5.600,00</w:t>
            </w:r>
          </w:p>
        </w:tc>
        <w:tc>
          <w:tcPr>
            <w:tcW w:w="2694" w:type="dxa"/>
            <w:tcMar>
              <w:top w:w="28" w:type="dxa"/>
              <w:left w:w="28" w:type="dxa"/>
              <w:bottom w:w="28" w:type="dxa"/>
              <w:right w:w="28" w:type="dxa"/>
            </w:tcMar>
            <w:vAlign w:val="center"/>
          </w:tcPr>
          <w:p w14:paraId="4F207428"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2B14F8A0"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R$ 700,00</w:t>
            </w:r>
          </w:p>
        </w:tc>
        <w:tc>
          <w:tcPr>
            <w:tcW w:w="1417" w:type="dxa"/>
            <w:vMerge w:val="restart"/>
            <w:tcMar>
              <w:top w:w="28" w:type="dxa"/>
              <w:left w:w="28" w:type="dxa"/>
              <w:bottom w:w="28" w:type="dxa"/>
              <w:right w:w="28" w:type="dxa"/>
            </w:tcMar>
            <w:vAlign w:val="center"/>
          </w:tcPr>
          <w:p w14:paraId="5E92E0A6"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R$ 7.000,00</w:t>
            </w:r>
          </w:p>
        </w:tc>
      </w:tr>
      <w:tr w:rsidR="00DA5242" w:rsidRPr="009C5F14" w14:paraId="729D074A" w14:textId="77777777" w:rsidTr="009C5F14">
        <w:tc>
          <w:tcPr>
            <w:tcW w:w="988" w:type="dxa"/>
            <w:vMerge/>
            <w:tcMar>
              <w:top w:w="28" w:type="dxa"/>
              <w:left w:w="28" w:type="dxa"/>
              <w:bottom w:w="28" w:type="dxa"/>
              <w:right w:w="28" w:type="dxa"/>
            </w:tcMar>
            <w:vAlign w:val="center"/>
          </w:tcPr>
          <w:p w14:paraId="6425B751"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15F680CF" w14:textId="77777777" w:rsidR="00DA5242" w:rsidRPr="009C5F14" w:rsidRDefault="00DA5242" w:rsidP="0014300C">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2CB84BA2" w14:textId="77777777" w:rsidR="00DA5242" w:rsidRPr="009C5F14" w:rsidRDefault="00DA5242" w:rsidP="0014300C">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353A55CD"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19FA6C0C"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R$ 700,00</w:t>
            </w:r>
          </w:p>
        </w:tc>
        <w:tc>
          <w:tcPr>
            <w:tcW w:w="1417" w:type="dxa"/>
            <w:vMerge/>
            <w:tcMar>
              <w:top w:w="28" w:type="dxa"/>
              <w:left w:w="28" w:type="dxa"/>
              <w:bottom w:w="28" w:type="dxa"/>
              <w:right w:w="28" w:type="dxa"/>
            </w:tcMar>
            <w:vAlign w:val="center"/>
          </w:tcPr>
          <w:p w14:paraId="370FC248" w14:textId="77777777" w:rsidR="00DA5242" w:rsidRPr="009C5F14" w:rsidRDefault="00DA5242" w:rsidP="0014300C">
            <w:pPr>
              <w:spacing w:line="240" w:lineRule="auto"/>
              <w:jc w:val="right"/>
              <w:rPr>
                <w:rFonts w:ascii="Times New Roman" w:hAnsi="Times New Roman" w:cs="Times New Roman"/>
                <w:sz w:val="16"/>
                <w:szCs w:val="16"/>
              </w:rPr>
            </w:pPr>
          </w:p>
        </w:tc>
      </w:tr>
      <w:tr w:rsidR="00DA5242" w:rsidRPr="009C5F14" w14:paraId="046DEB89" w14:textId="77777777" w:rsidTr="009C5F14">
        <w:tc>
          <w:tcPr>
            <w:tcW w:w="988" w:type="dxa"/>
            <w:vMerge w:val="restart"/>
            <w:tcMar>
              <w:top w:w="28" w:type="dxa"/>
              <w:left w:w="28" w:type="dxa"/>
              <w:bottom w:w="28" w:type="dxa"/>
              <w:right w:w="28" w:type="dxa"/>
            </w:tcMar>
            <w:vAlign w:val="center"/>
          </w:tcPr>
          <w:p w14:paraId="0D2D987F"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Capacidade Plena não Acionada</w:t>
            </w:r>
          </w:p>
        </w:tc>
        <w:tc>
          <w:tcPr>
            <w:tcW w:w="2268" w:type="dxa"/>
            <w:vMerge w:val="restart"/>
            <w:tcMar>
              <w:top w:w="28" w:type="dxa"/>
              <w:left w:w="28" w:type="dxa"/>
              <w:bottom w:w="28" w:type="dxa"/>
              <w:right w:w="28" w:type="dxa"/>
            </w:tcMar>
            <w:vAlign w:val="center"/>
          </w:tcPr>
          <w:p w14:paraId="2940084B"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UTI SRAG autorizada pela CINT/BH, em hospitais com oferta de leitos COVID-19</w:t>
            </w:r>
          </w:p>
        </w:tc>
        <w:tc>
          <w:tcPr>
            <w:tcW w:w="1275" w:type="dxa"/>
            <w:vMerge w:val="restart"/>
            <w:tcMar>
              <w:top w:w="28" w:type="dxa"/>
              <w:left w:w="28" w:type="dxa"/>
              <w:bottom w:w="28" w:type="dxa"/>
              <w:right w:w="28" w:type="dxa"/>
            </w:tcMar>
            <w:vAlign w:val="center"/>
          </w:tcPr>
          <w:p w14:paraId="188AFC04" w14:textId="6B4A96ED" w:rsidR="00DA5242" w:rsidRPr="009C5F14" w:rsidRDefault="00DA5242" w:rsidP="00DA524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R$ 15.600,00</w:t>
            </w:r>
          </w:p>
        </w:tc>
        <w:tc>
          <w:tcPr>
            <w:tcW w:w="2694" w:type="dxa"/>
            <w:tcMar>
              <w:top w:w="28" w:type="dxa"/>
              <w:left w:w="28" w:type="dxa"/>
              <w:bottom w:w="28" w:type="dxa"/>
              <w:right w:w="28" w:type="dxa"/>
            </w:tcMar>
            <w:vAlign w:val="center"/>
          </w:tcPr>
          <w:p w14:paraId="26F2E5F8"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4F6D1DA1" w14:textId="41F24E8B"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R$ 1.800,00</w:t>
            </w:r>
          </w:p>
        </w:tc>
        <w:tc>
          <w:tcPr>
            <w:tcW w:w="1417" w:type="dxa"/>
            <w:vMerge w:val="restart"/>
            <w:tcMar>
              <w:top w:w="28" w:type="dxa"/>
              <w:left w:w="28" w:type="dxa"/>
              <w:bottom w:w="28" w:type="dxa"/>
              <w:right w:w="28" w:type="dxa"/>
            </w:tcMar>
            <w:vAlign w:val="center"/>
          </w:tcPr>
          <w:p w14:paraId="28168EB8" w14:textId="2EE3616A"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R$ 19.200,00</w:t>
            </w:r>
          </w:p>
        </w:tc>
      </w:tr>
      <w:tr w:rsidR="00DA5242" w:rsidRPr="009C5F14" w14:paraId="6E5EAD85" w14:textId="77777777" w:rsidTr="009C5F14">
        <w:tc>
          <w:tcPr>
            <w:tcW w:w="988" w:type="dxa"/>
            <w:vMerge/>
            <w:tcMar>
              <w:top w:w="28" w:type="dxa"/>
              <w:left w:w="28" w:type="dxa"/>
              <w:bottom w:w="28" w:type="dxa"/>
              <w:right w:w="28" w:type="dxa"/>
            </w:tcMar>
            <w:vAlign w:val="center"/>
          </w:tcPr>
          <w:p w14:paraId="07F18D36"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58C30B0F" w14:textId="77777777" w:rsidR="00DA5242" w:rsidRPr="009C5F14" w:rsidRDefault="00DA5242" w:rsidP="0014300C">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4D8C325D" w14:textId="77777777" w:rsidR="00DA5242" w:rsidRPr="009C5F14" w:rsidRDefault="00DA5242" w:rsidP="0014300C">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1674F38D"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1FB032EE" w14:textId="0609C67F" w:rsidR="00DA5242" w:rsidRPr="009C5F14" w:rsidRDefault="00DA5242" w:rsidP="00DA524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R$ 1.800,00</w:t>
            </w:r>
          </w:p>
        </w:tc>
        <w:tc>
          <w:tcPr>
            <w:tcW w:w="1417" w:type="dxa"/>
            <w:vMerge/>
            <w:tcMar>
              <w:top w:w="28" w:type="dxa"/>
              <w:left w:w="28" w:type="dxa"/>
              <w:bottom w:w="28" w:type="dxa"/>
              <w:right w:w="28" w:type="dxa"/>
            </w:tcMar>
            <w:vAlign w:val="center"/>
          </w:tcPr>
          <w:p w14:paraId="459E8B9C" w14:textId="77777777" w:rsidR="00DA5242" w:rsidRPr="009C5F14" w:rsidRDefault="00DA5242" w:rsidP="0014300C">
            <w:pPr>
              <w:spacing w:line="240" w:lineRule="auto"/>
              <w:jc w:val="right"/>
              <w:rPr>
                <w:rFonts w:ascii="Times New Roman" w:hAnsi="Times New Roman" w:cs="Times New Roman"/>
                <w:sz w:val="16"/>
                <w:szCs w:val="16"/>
              </w:rPr>
            </w:pPr>
          </w:p>
        </w:tc>
      </w:tr>
      <w:tr w:rsidR="00DA5242" w:rsidRPr="009C5F14" w14:paraId="7B544E90" w14:textId="77777777" w:rsidTr="009C5F14">
        <w:tc>
          <w:tcPr>
            <w:tcW w:w="988" w:type="dxa"/>
            <w:vMerge/>
            <w:tcMar>
              <w:top w:w="28" w:type="dxa"/>
              <w:left w:w="28" w:type="dxa"/>
              <w:bottom w:w="28" w:type="dxa"/>
              <w:right w:w="28" w:type="dxa"/>
            </w:tcMar>
            <w:vAlign w:val="center"/>
          </w:tcPr>
          <w:p w14:paraId="4133BCF4"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val="restart"/>
            <w:tcMar>
              <w:top w:w="28" w:type="dxa"/>
              <w:left w:w="28" w:type="dxa"/>
              <w:bottom w:w="28" w:type="dxa"/>
              <w:right w:w="28" w:type="dxa"/>
            </w:tcMar>
            <w:vAlign w:val="center"/>
          </w:tcPr>
          <w:p w14:paraId="78E4BD5F"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Transferência ou admissão direta por porta hospitalar de UCI SRAG </w:t>
            </w:r>
            <w:r w:rsidRPr="009C5F14">
              <w:rPr>
                <w:rFonts w:ascii="Times New Roman" w:hAnsi="Times New Roman" w:cs="Times New Roman"/>
                <w:sz w:val="16"/>
                <w:szCs w:val="16"/>
              </w:rPr>
              <w:lastRenderedPageBreak/>
              <w:t>autorizada pela CINT/BH, em hospitais com oferta de leitos COVID-19</w:t>
            </w:r>
          </w:p>
        </w:tc>
        <w:tc>
          <w:tcPr>
            <w:tcW w:w="1275" w:type="dxa"/>
            <w:vMerge w:val="restart"/>
            <w:tcMar>
              <w:top w:w="28" w:type="dxa"/>
              <w:left w:w="28" w:type="dxa"/>
              <w:bottom w:w="28" w:type="dxa"/>
              <w:right w:w="28" w:type="dxa"/>
            </w:tcMar>
            <w:vAlign w:val="center"/>
          </w:tcPr>
          <w:p w14:paraId="7A41D274" w14:textId="5D4A119D" w:rsidR="00DA5242" w:rsidRPr="009C5F14" w:rsidRDefault="00DA5242" w:rsidP="00DA524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lastRenderedPageBreak/>
              <w:t>R$ 6.300,00</w:t>
            </w:r>
          </w:p>
        </w:tc>
        <w:tc>
          <w:tcPr>
            <w:tcW w:w="2694" w:type="dxa"/>
            <w:tcMar>
              <w:top w:w="28" w:type="dxa"/>
              <w:left w:w="28" w:type="dxa"/>
              <w:bottom w:w="28" w:type="dxa"/>
              <w:right w:w="28" w:type="dxa"/>
            </w:tcMar>
            <w:vAlign w:val="center"/>
          </w:tcPr>
          <w:p w14:paraId="4A33B08A"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3C087679" w14:textId="275F5688"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R$ 700,00</w:t>
            </w:r>
          </w:p>
        </w:tc>
        <w:tc>
          <w:tcPr>
            <w:tcW w:w="1417" w:type="dxa"/>
            <w:vMerge w:val="restart"/>
            <w:tcMar>
              <w:top w:w="28" w:type="dxa"/>
              <w:left w:w="28" w:type="dxa"/>
              <w:bottom w:w="28" w:type="dxa"/>
              <w:right w:w="28" w:type="dxa"/>
            </w:tcMar>
            <w:vAlign w:val="center"/>
          </w:tcPr>
          <w:p w14:paraId="2BB5DFB8" w14:textId="3F0CFD08" w:rsidR="00DA5242" w:rsidRPr="009C5F14" w:rsidRDefault="00DA5242" w:rsidP="00DA524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 xml:space="preserve">R$ 7.700,00 </w:t>
            </w:r>
          </w:p>
        </w:tc>
      </w:tr>
      <w:tr w:rsidR="00DA5242" w:rsidRPr="009C5F14" w14:paraId="52649F1E" w14:textId="77777777" w:rsidTr="009C5F14">
        <w:tc>
          <w:tcPr>
            <w:tcW w:w="988" w:type="dxa"/>
            <w:vMerge/>
            <w:tcMar>
              <w:top w:w="28" w:type="dxa"/>
              <w:left w:w="28" w:type="dxa"/>
              <w:bottom w:w="28" w:type="dxa"/>
              <w:right w:w="28" w:type="dxa"/>
            </w:tcMar>
            <w:vAlign w:val="center"/>
          </w:tcPr>
          <w:p w14:paraId="6C56D768"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5A929C9A" w14:textId="77777777" w:rsidR="00DA5242" w:rsidRPr="009C5F14" w:rsidRDefault="00DA5242" w:rsidP="0014300C">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458EA878" w14:textId="77777777" w:rsidR="00DA5242" w:rsidRPr="009C5F14" w:rsidRDefault="00DA5242" w:rsidP="0014300C">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0CE1EC59" w14:textId="51E4BA5B"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5234C342" w14:textId="6AE405F2"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R$ 700,00</w:t>
            </w:r>
          </w:p>
        </w:tc>
        <w:tc>
          <w:tcPr>
            <w:tcW w:w="1417" w:type="dxa"/>
            <w:vMerge/>
            <w:tcMar>
              <w:top w:w="28" w:type="dxa"/>
              <w:left w:w="28" w:type="dxa"/>
              <w:bottom w:w="28" w:type="dxa"/>
              <w:right w:w="28" w:type="dxa"/>
            </w:tcMar>
            <w:vAlign w:val="center"/>
          </w:tcPr>
          <w:p w14:paraId="4D33AC45" w14:textId="77777777" w:rsidR="00DA5242" w:rsidRPr="009C5F14" w:rsidRDefault="00DA5242" w:rsidP="0014300C">
            <w:pPr>
              <w:spacing w:line="240" w:lineRule="auto"/>
              <w:jc w:val="right"/>
              <w:rPr>
                <w:rFonts w:ascii="Times New Roman" w:hAnsi="Times New Roman" w:cs="Times New Roman"/>
                <w:sz w:val="16"/>
                <w:szCs w:val="16"/>
              </w:rPr>
            </w:pPr>
          </w:p>
        </w:tc>
      </w:tr>
      <w:tr w:rsidR="00DA5242" w:rsidRPr="009C5F14" w14:paraId="5CED61D3" w14:textId="77777777" w:rsidTr="009C5F14">
        <w:tc>
          <w:tcPr>
            <w:tcW w:w="988" w:type="dxa"/>
            <w:vMerge/>
            <w:tcMar>
              <w:top w:w="28" w:type="dxa"/>
              <w:left w:w="28" w:type="dxa"/>
              <w:bottom w:w="28" w:type="dxa"/>
              <w:right w:w="28" w:type="dxa"/>
            </w:tcMar>
            <w:vAlign w:val="center"/>
          </w:tcPr>
          <w:p w14:paraId="793929BF"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val="restart"/>
            <w:tcMar>
              <w:top w:w="28" w:type="dxa"/>
              <w:left w:w="28" w:type="dxa"/>
              <w:bottom w:w="28" w:type="dxa"/>
              <w:right w:w="28" w:type="dxa"/>
            </w:tcMar>
            <w:vAlign w:val="center"/>
          </w:tcPr>
          <w:p w14:paraId="21037B26"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enfermaria SRAG autorizada pela CINT/BH, em hospitais com oferta de leitos COVID-19</w:t>
            </w:r>
          </w:p>
        </w:tc>
        <w:tc>
          <w:tcPr>
            <w:tcW w:w="1275" w:type="dxa"/>
            <w:vMerge w:val="restart"/>
            <w:tcMar>
              <w:top w:w="28" w:type="dxa"/>
              <w:left w:w="28" w:type="dxa"/>
              <w:bottom w:w="28" w:type="dxa"/>
              <w:right w:w="28" w:type="dxa"/>
            </w:tcMar>
            <w:vAlign w:val="center"/>
          </w:tcPr>
          <w:p w14:paraId="1D9836E6"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R$ 3.900,00</w:t>
            </w:r>
          </w:p>
        </w:tc>
        <w:tc>
          <w:tcPr>
            <w:tcW w:w="2694" w:type="dxa"/>
            <w:tcMar>
              <w:top w:w="28" w:type="dxa"/>
              <w:left w:w="28" w:type="dxa"/>
              <w:bottom w:w="28" w:type="dxa"/>
              <w:right w:w="28" w:type="dxa"/>
            </w:tcMar>
            <w:vAlign w:val="center"/>
          </w:tcPr>
          <w:p w14:paraId="737EE414"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6600BAE4"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R$ 500,00</w:t>
            </w:r>
          </w:p>
        </w:tc>
        <w:tc>
          <w:tcPr>
            <w:tcW w:w="1417" w:type="dxa"/>
            <w:vMerge w:val="restart"/>
            <w:tcMar>
              <w:top w:w="28" w:type="dxa"/>
              <w:left w:w="28" w:type="dxa"/>
              <w:bottom w:w="28" w:type="dxa"/>
              <w:right w:w="28" w:type="dxa"/>
            </w:tcMar>
            <w:vAlign w:val="center"/>
          </w:tcPr>
          <w:p w14:paraId="450E9EC2"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R$ 4.900,00</w:t>
            </w:r>
          </w:p>
        </w:tc>
      </w:tr>
      <w:tr w:rsidR="00DA5242" w:rsidRPr="009C5F14" w14:paraId="08FBC023" w14:textId="77777777" w:rsidTr="009C5F14">
        <w:tc>
          <w:tcPr>
            <w:tcW w:w="988" w:type="dxa"/>
            <w:vMerge/>
            <w:tcMar>
              <w:top w:w="28" w:type="dxa"/>
              <w:left w:w="28" w:type="dxa"/>
              <w:bottom w:w="28" w:type="dxa"/>
              <w:right w:w="28" w:type="dxa"/>
            </w:tcMar>
            <w:vAlign w:val="center"/>
          </w:tcPr>
          <w:p w14:paraId="19CEC454" w14:textId="77777777" w:rsidR="00DA5242" w:rsidRPr="009C5F14" w:rsidRDefault="00DA5242" w:rsidP="0014300C">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2C4E9AD7" w14:textId="77777777" w:rsidR="00DA5242" w:rsidRPr="009C5F14" w:rsidRDefault="00DA5242" w:rsidP="0014300C">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5E96F927" w14:textId="77777777" w:rsidR="00DA5242" w:rsidRPr="009C5F14" w:rsidRDefault="00DA5242" w:rsidP="0014300C">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60E13F35" w14:textId="77777777" w:rsidR="00DA5242" w:rsidRPr="009C5F14" w:rsidRDefault="00DA5242" w:rsidP="0014300C">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3C42BFA0" w14:textId="77777777" w:rsidR="00DA5242" w:rsidRPr="009C5F14" w:rsidRDefault="00DA5242" w:rsidP="0014300C">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R$ 500,00</w:t>
            </w:r>
          </w:p>
        </w:tc>
        <w:tc>
          <w:tcPr>
            <w:tcW w:w="1417" w:type="dxa"/>
            <w:vMerge/>
            <w:tcMar>
              <w:top w:w="28" w:type="dxa"/>
              <w:left w:w="28" w:type="dxa"/>
              <w:bottom w:w="28" w:type="dxa"/>
              <w:right w:w="28" w:type="dxa"/>
            </w:tcMar>
            <w:vAlign w:val="center"/>
          </w:tcPr>
          <w:p w14:paraId="67BE4220" w14:textId="77777777" w:rsidR="00DA5242" w:rsidRPr="009C5F14" w:rsidRDefault="00DA5242" w:rsidP="0014300C">
            <w:pPr>
              <w:spacing w:line="240" w:lineRule="auto"/>
              <w:jc w:val="right"/>
              <w:rPr>
                <w:rFonts w:ascii="Times New Roman" w:hAnsi="Times New Roman" w:cs="Times New Roman"/>
                <w:sz w:val="16"/>
                <w:szCs w:val="16"/>
              </w:rPr>
            </w:pPr>
          </w:p>
        </w:tc>
      </w:tr>
      <w:bookmarkEnd w:id="27"/>
    </w:tbl>
    <w:p w14:paraId="47F5B36F" w14:textId="77777777" w:rsidR="00DA5242" w:rsidRPr="009C5F14" w:rsidRDefault="00DA5242" w:rsidP="009C5F14">
      <w:pPr>
        <w:spacing w:after="0" w:line="240" w:lineRule="auto"/>
        <w:jc w:val="center"/>
        <w:rPr>
          <w:rFonts w:ascii="Times New Roman" w:eastAsia="Times New Roman" w:hAnsi="Times New Roman" w:cs="Times New Roman"/>
          <w:bCs/>
          <w:strike/>
          <w:sz w:val="20"/>
        </w:rPr>
      </w:pPr>
    </w:p>
    <w:p w14:paraId="0D6F1D71" w14:textId="16416703" w:rsidR="00EC07E4" w:rsidRPr="009C5F14" w:rsidRDefault="00583996"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ANEXO II</w:t>
      </w:r>
    </w:p>
    <w:p w14:paraId="6619A7E4" w14:textId="227618BA" w:rsidR="009C5F14" w:rsidRPr="009C5F14" w:rsidRDefault="009C5F14"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 que se refere o Art. 7º da Portaria SMSA/SUS-BH n° 0234/2020, de 8 de junho de 2020) - Marcadores de controle e valores referenciais de remuneração, por unidade de oferta/acesso, para RETAGUARDA de média e alta complexidade não SRAG</w:t>
      </w:r>
    </w:p>
    <w:p w14:paraId="343BFC47" w14:textId="77777777" w:rsidR="009C5F14" w:rsidRPr="009C5F14" w:rsidRDefault="009C5F14" w:rsidP="009C5F14">
      <w:pPr>
        <w:spacing w:after="0" w:line="240" w:lineRule="auto"/>
        <w:jc w:val="center"/>
        <w:rPr>
          <w:rFonts w:ascii="Times New Roman" w:eastAsia="Times New Roman" w:hAnsi="Times New Roman" w:cs="Times New Roman"/>
          <w:bCs/>
          <w:strike/>
          <w:sz w:val="20"/>
        </w:rPr>
      </w:pPr>
    </w:p>
    <w:tbl>
      <w:tblPr>
        <w:tblStyle w:val="Tabelacomgrade"/>
        <w:tblW w:w="0" w:type="auto"/>
        <w:tblLayout w:type="fixed"/>
        <w:tblLook w:val="04A0" w:firstRow="1" w:lastRow="0" w:firstColumn="1" w:lastColumn="0" w:noHBand="0" w:noVBand="1"/>
      </w:tblPr>
      <w:tblGrid>
        <w:gridCol w:w="2547"/>
        <w:gridCol w:w="1417"/>
        <w:gridCol w:w="2977"/>
        <w:gridCol w:w="1134"/>
        <w:gridCol w:w="1552"/>
      </w:tblGrid>
      <w:tr w:rsidR="000A7E44" w:rsidRPr="009C5F14" w14:paraId="7CA5FC50" w14:textId="77777777" w:rsidTr="009C5F14">
        <w:trPr>
          <w:tblHeader/>
        </w:trPr>
        <w:tc>
          <w:tcPr>
            <w:tcW w:w="2547" w:type="dxa"/>
            <w:tcMar>
              <w:top w:w="28" w:type="dxa"/>
              <w:left w:w="28" w:type="dxa"/>
              <w:bottom w:w="28" w:type="dxa"/>
              <w:right w:w="28" w:type="dxa"/>
            </w:tcMar>
            <w:vAlign w:val="center"/>
          </w:tcPr>
          <w:p w14:paraId="2F27BF02" w14:textId="0E2FCA51" w:rsidR="00B868E4" w:rsidRPr="009C5F14" w:rsidRDefault="00B868E4" w:rsidP="007F04ED">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MARCADOR DE OFERTA</w:t>
            </w:r>
          </w:p>
        </w:tc>
        <w:tc>
          <w:tcPr>
            <w:tcW w:w="1417" w:type="dxa"/>
            <w:tcMar>
              <w:top w:w="28" w:type="dxa"/>
              <w:left w:w="28" w:type="dxa"/>
              <w:bottom w:w="28" w:type="dxa"/>
              <w:right w:w="28" w:type="dxa"/>
            </w:tcMar>
            <w:vAlign w:val="center"/>
          </w:tcPr>
          <w:p w14:paraId="22D7788F" w14:textId="797D7CCE" w:rsidR="00B868E4" w:rsidRPr="009C5F14" w:rsidRDefault="00B868E4" w:rsidP="00B868E4">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w:t>
            </w:r>
          </w:p>
        </w:tc>
        <w:tc>
          <w:tcPr>
            <w:tcW w:w="2977" w:type="dxa"/>
            <w:tcMar>
              <w:top w:w="28" w:type="dxa"/>
              <w:left w:w="28" w:type="dxa"/>
              <w:bottom w:w="28" w:type="dxa"/>
              <w:right w:w="28" w:type="dxa"/>
            </w:tcMar>
            <w:vAlign w:val="center"/>
          </w:tcPr>
          <w:p w14:paraId="3F38CEB4" w14:textId="5E29ED6F" w:rsidR="00B868E4" w:rsidRPr="009C5F14" w:rsidRDefault="00B868E4" w:rsidP="00B868E4">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INDICADOR BÔNUS</w:t>
            </w:r>
          </w:p>
        </w:tc>
        <w:tc>
          <w:tcPr>
            <w:tcW w:w="1134" w:type="dxa"/>
            <w:tcMar>
              <w:top w:w="28" w:type="dxa"/>
              <w:left w:w="28" w:type="dxa"/>
              <w:bottom w:w="28" w:type="dxa"/>
              <w:right w:w="28" w:type="dxa"/>
            </w:tcMar>
            <w:vAlign w:val="center"/>
          </w:tcPr>
          <w:p w14:paraId="015EB78C" w14:textId="0986AC3F" w:rsidR="00B868E4" w:rsidRPr="009C5F14" w:rsidRDefault="00B868E4" w:rsidP="00B868E4">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BÔNUS POR UNIDADE DE OFERTA</w:t>
            </w:r>
          </w:p>
        </w:tc>
        <w:tc>
          <w:tcPr>
            <w:tcW w:w="1552" w:type="dxa"/>
            <w:tcMar>
              <w:top w:w="28" w:type="dxa"/>
              <w:left w:w="28" w:type="dxa"/>
              <w:bottom w:w="28" w:type="dxa"/>
              <w:right w:w="28" w:type="dxa"/>
            </w:tcMar>
            <w:vAlign w:val="center"/>
          </w:tcPr>
          <w:p w14:paraId="29B41568" w14:textId="0E8A961A" w:rsidR="00B868E4" w:rsidRPr="009C5F14" w:rsidRDefault="00B868E4" w:rsidP="00B868E4">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 APÓS BONIFICAÇÃO</w:t>
            </w:r>
          </w:p>
        </w:tc>
      </w:tr>
      <w:tr w:rsidR="000A7E44" w:rsidRPr="009C5F14" w14:paraId="4471CF1B" w14:textId="77777777" w:rsidTr="009C5F14">
        <w:trPr>
          <w:trHeight w:val="42"/>
        </w:trPr>
        <w:tc>
          <w:tcPr>
            <w:tcW w:w="2547" w:type="dxa"/>
            <w:vMerge w:val="restart"/>
            <w:tcMar>
              <w:top w:w="28" w:type="dxa"/>
              <w:left w:w="28" w:type="dxa"/>
              <w:bottom w:w="28" w:type="dxa"/>
              <w:right w:w="28" w:type="dxa"/>
            </w:tcMar>
            <w:vAlign w:val="center"/>
          </w:tcPr>
          <w:p w14:paraId="06CD83FC" w14:textId="3AE87D92" w:rsidR="000A7E44" w:rsidRPr="009C5F14" w:rsidRDefault="000A7E4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em conformidade à PT SMSA/SUS-BH 102/2020, de UTI RETAGUARDA não SRAG de urgência autorizada pela CINT/BH</w:t>
            </w:r>
          </w:p>
        </w:tc>
        <w:tc>
          <w:tcPr>
            <w:tcW w:w="1417" w:type="dxa"/>
            <w:vMerge w:val="restart"/>
            <w:tcMar>
              <w:top w:w="28" w:type="dxa"/>
              <w:left w:w="28" w:type="dxa"/>
              <w:bottom w:w="28" w:type="dxa"/>
              <w:right w:w="28" w:type="dxa"/>
            </w:tcMar>
            <w:vAlign w:val="center"/>
          </w:tcPr>
          <w:p w14:paraId="154D209C" w14:textId="47DE6C2B" w:rsidR="000A7E44" w:rsidRPr="009C5F14" w:rsidRDefault="000A7E4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R$ 1.000,00</w:t>
            </w:r>
          </w:p>
        </w:tc>
        <w:tc>
          <w:tcPr>
            <w:tcW w:w="2977" w:type="dxa"/>
            <w:tcMar>
              <w:top w:w="28" w:type="dxa"/>
              <w:left w:w="28" w:type="dxa"/>
              <w:bottom w:w="28" w:type="dxa"/>
              <w:right w:w="28" w:type="dxa"/>
            </w:tcMar>
            <w:vAlign w:val="center"/>
          </w:tcPr>
          <w:p w14:paraId="4AE8ADC7" w14:textId="7EF2E8EB" w:rsidR="000A7E44" w:rsidRPr="009C5F14" w:rsidRDefault="000A7E4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5B5F9278" w14:textId="04261C9D" w:rsidR="000A7E44" w:rsidRPr="009C5F14" w:rsidRDefault="000A7E4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R$ 100,00</w:t>
            </w:r>
          </w:p>
        </w:tc>
        <w:tc>
          <w:tcPr>
            <w:tcW w:w="1552" w:type="dxa"/>
            <w:vMerge w:val="restart"/>
            <w:tcMar>
              <w:top w:w="28" w:type="dxa"/>
              <w:left w:w="28" w:type="dxa"/>
              <w:bottom w:w="28" w:type="dxa"/>
              <w:right w:w="28" w:type="dxa"/>
            </w:tcMar>
            <w:vAlign w:val="center"/>
          </w:tcPr>
          <w:p w14:paraId="7C82E400" w14:textId="45246CF4" w:rsidR="000A7E44" w:rsidRPr="009C5F14" w:rsidRDefault="000A7E4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R$ 1.200,00</w:t>
            </w:r>
          </w:p>
        </w:tc>
      </w:tr>
      <w:tr w:rsidR="000A7E44" w:rsidRPr="009C5F14" w14:paraId="5628143E" w14:textId="77777777" w:rsidTr="009C5F14">
        <w:trPr>
          <w:trHeight w:val="42"/>
        </w:trPr>
        <w:tc>
          <w:tcPr>
            <w:tcW w:w="2547" w:type="dxa"/>
            <w:vMerge/>
            <w:tcMar>
              <w:top w:w="28" w:type="dxa"/>
              <w:left w:w="28" w:type="dxa"/>
              <w:bottom w:w="28" w:type="dxa"/>
              <w:right w:w="28" w:type="dxa"/>
            </w:tcMar>
            <w:vAlign w:val="center"/>
          </w:tcPr>
          <w:p w14:paraId="3947D6D9" w14:textId="77777777" w:rsidR="000A7E44" w:rsidRPr="009C5F14" w:rsidRDefault="000A7E44" w:rsidP="00B868E4">
            <w:pPr>
              <w:spacing w:line="240" w:lineRule="auto"/>
              <w:jc w:val="both"/>
              <w:rPr>
                <w:rFonts w:ascii="Times New Roman" w:hAnsi="Times New Roman" w:cs="Times New Roman"/>
                <w:strike/>
                <w:sz w:val="16"/>
                <w:szCs w:val="16"/>
              </w:rPr>
            </w:pPr>
          </w:p>
        </w:tc>
        <w:tc>
          <w:tcPr>
            <w:tcW w:w="1417" w:type="dxa"/>
            <w:vMerge/>
            <w:tcMar>
              <w:top w:w="28" w:type="dxa"/>
              <w:left w:w="28" w:type="dxa"/>
              <w:bottom w:w="28" w:type="dxa"/>
              <w:right w:w="28" w:type="dxa"/>
            </w:tcMar>
            <w:vAlign w:val="center"/>
          </w:tcPr>
          <w:p w14:paraId="140A260A" w14:textId="77777777" w:rsidR="000A7E44" w:rsidRPr="009C5F14" w:rsidRDefault="000A7E44" w:rsidP="00B868E4">
            <w:pPr>
              <w:spacing w:line="240" w:lineRule="auto"/>
              <w:jc w:val="right"/>
              <w:rPr>
                <w:rFonts w:ascii="Times New Roman" w:hAnsi="Times New Roman" w:cs="Times New Roman"/>
                <w:strike/>
                <w:sz w:val="16"/>
                <w:szCs w:val="16"/>
              </w:rPr>
            </w:pPr>
          </w:p>
        </w:tc>
        <w:tc>
          <w:tcPr>
            <w:tcW w:w="2977" w:type="dxa"/>
            <w:tcMar>
              <w:top w:w="28" w:type="dxa"/>
              <w:left w:w="28" w:type="dxa"/>
              <w:bottom w:w="28" w:type="dxa"/>
              <w:right w:w="28" w:type="dxa"/>
            </w:tcMar>
            <w:vAlign w:val="center"/>
          </w:tcPr>
          <w:p w14:paraId="646213FD" w14:textId="157C5354" w:rsidR="000A7E44" w:rsidRPr="009C5F14" w:rsidRDefault="000A7E4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21A5C041" w14:textId="2174B624" w:rsidR="000A7E44" w:rsidRPr="009C5F14" w:rsidRDefault="000A7E4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R$ 100,00</w:t>
            </w:r>
          </w:p>
        </w:tc>
        <w:tc>
          <w:tcPr>
            <w:tcW w:w="1552" w:type="dxa"/>
            <w:vMerge/>
            <w:tcMar>
              <w:top w:w="28" w:type="dxa"/>
              <w:left w:w="28" w:type="dxa"/>
              <w:bottom w:w="28" w:type="dxa"/>
              <w:right w:w="28" w:type="dxa"/>
            </w:tcMar>
            <w:vAlign w:val="center"/>
          </w:tcPr>
          <w:p w14:paraId="6ECD544E" w14:textId="77777777" w:rsidR="000A7E44" w:rsidRPr="009C5F14" w:rsidRDefault="000A7E44" w:rsidP="00B868E4">
            <w:pPr>
              <w:spacing w:line="240" w:lineRule="auto"/>
              <w:jc w:val="right"/>
              <w:rPr>
                <w:rFonts w:ascii="Times New Roman" w:hAnsi="Times New Roman" w:cs="Times New Roman"/>
                <w:strike/>
                <w:sz w:val="16"/>
                <w:szCs w:val="16"/>
              </w:rPr>
            </w:pPr>
          </w:p>
        </w:tc>
      </w:tr>
      <w:tr w:rsidR="000A7E44" w:rsidRPr="009C5F14" w14:paraId="0D2B10BD" w14:textId="77777777" w:rsidTr="009C5F14">
        <w:trPr>
          <w:trHeight w:val="42"/>
        </w:trPr>
        <w:tc>
          <w:tcPr>
            <w:tcW w:w="2547" w:type="dxa"/>
            <w:vMerge w:val="restart"/>
            <w:tcMar>
              <w:top w:w="28" w:type="dxa"/>
              <w:left w:w="28" w:type="dxa"/>
              <w:bottom w:w="28" w:type="dxa"/>
              <w:right w:w="28" w:type="dxa"/>
            </w:tcMar>
            <w:vAlign w:val="center"/>
          </w:tcPr>
          <w:p w14:paraId="6278D527" w14:textId="0E7F9B45" w:rsidR="000A7E44" w:rsidRPr="009C5F14" w:rsidRDefault="000A7E4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em conformidade à PT SMSA/SUS-BH 102/2020, de enfermaria RETAGUARDA não SRAG de urgência autorizada pela CINT/BH</w:t>
            </w:r>
          </w:p>
        </w:tc>
        <w:tc>
          <w:tcPr>
            <w:tcW w:w="1417" w:type="dxa"/>
            <w:vMerge w:val="restart"/>
            <w:tcMar>
              <w:top w:w="28" w:type="dxa"/>
              <w:left w:w="28" w:type="dxa"/>
              <w:bottom w:w="28" w:type="dxa"/>
              <w:right w:w="28" w:type="dxa"/>
            </w:tcMar>
            <w:vAlign w:val="center"/>
          </w:tcPr>
          <w:p w14:paraId="50963360" w14:textId="4C330E61" w:rsidR="000A7E44" w:rsidRPr="009C5F14" w:rsidRDefault="000A7E4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R$ 275,00</w:t>
            </w:r>
          </w:p>
        </w:tc>
        <w:tc>
          <w:tcPr>
            <w:tcW w:w="2977" w:type="dxa"/>
            <w:tcMar>
              <w:top w:w="28" w:type="dxa"/>
              <w:left w:w="28" w:type="dxa"/>
              <w:bottom w:w="28" w:type="dxa"/>
              <w:right w:w="28" w:type="dxa"/>
            </w:tcMar>
            <w:vAlign w:val="center"/>
          </w:tcPr>
          <w:p w14:paraId="2D3DCD88" w14:textId="5D958598" w:rsidR="000A7E44" w:rsidRPr="009C5F14" w:rsidRDefault="000A7E4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3702A436" w14:textId="5DBB8A3C" w:rsidR="000A7E44" w:rsidRPr="009C5F14" w:rsidRDefault="000A7E4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R$ 50,00</w:t>
            </w:r>
          </w:p>
        </w:tc>
        <w:tc>
          <w:tcPr>
            <w:tcW w:w="1552" w:type="dxa"/>
            <w:vMerge w:val="restart"/>
            <w:tcMar>
              <w:top w:w="28" w:type="dxa"/>
              <w:left w:w="28" w:type="dxa"/>
              <w:bottom w:w="28" w:type="dxa"/>
              <w:right w:w="28" w:type="dxa"/>
            </w:tcMar>
            <w:vAlign w:val="center"/>
          </w:tcPr>
          <w:p w14:paraId="7B62823B" w14:textId="7EB30851" w:rsidR="000A7E44" w:rsidRPr="009C5F14" w:rsidRDefault="000A7E4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R$ 375,00</w:t>
            </w:r>
          </w:p>
        </w:tc>
      </w:tr>
      <w:tr w:rsidR="000A7E44" w:rsidRPr="009C5F14" w14:paraId="2DB2FA66" w14:textId="77777777" w:rsidTr="009C5F14">
        <w:trPr>
          <w:trHeight w:val="42"/>
        </w:trPr>
        <w:tc>
          <w:tcPr>
            <w:tcW w:w="2547" w:type="dxa"/>
            <w:vMerge/>
            <w:tcMar>
              <w:top w:w="28" w:type="dxa"/>
              <w:left w:w="28" w:type="dxa"/>
              <w:bottom w:w="28" w:type="dxa"/>
              <w:right w:w="28" w:type="dxa"/>
            </w:tcMar>
            <w:vAlign w:val="center"/>
          </w:tcPr>
          <w:p w14:paraId="20A78A44" w14:textId="77777777" w:rsidR="000A7E44" w:rsidRPr="009C5F14" w:rsidRDefault="000A7E44" w:rsidP="00B868E4">
            <w:pPr>
              <w:spacing w:line="240" w:lineRule="auto"/>
              <w:jc w:val="both"/>
              <w:rPr>
                <w:rFonts w:ascii="Times New Roman" w:hAnsi="Times New Roman" w:cs="Times New Roman"/>
                <w:strike/>
                <w:sz w:val="16"/>
                <w:szCs w:val="16"/>
              </w:rPr>
            </w:pPr>
          </w:p>
        </w:tc>
        <w:tc>
          <w:tcPr>
            <w:tcW w:w="1417" w:type="dxa"/>
            <w:vMerge/>
            <w:tcMar>
              <w:top w:w="28" w:type="dxa"/>
              <w:left w:w="28" w:type="dxa"/>
              <w:bottom w:w="28" w:type="dxa"/>
              <w:right w:w="28" w:type="dxa"/>
            </w:tcMar>
            <w:vAlign w:val="center"/>
          </w:tcPr>
          <w:p w14:paraId="567026B2" w14:textId="77777777" w:rsidR="000A7E44" w:rsidRPr="009C5F14" w:rsidRDefault="000A7E44" w:rsidP="00B868E4">
            <w:pPr>
              <w:spacing w:line="240" w:lineRule="auto"/>
              <w:jc w:val="right"/>
              <w:rPr>
                <w:rFonts w:ascii="Times New Roman" w:hAnsi="Times New Roman" w:cs="Times New Roman"/>
                <w:strike/>
                <w:sz w:val="16"/>
                <w:szCs w:val="16"/>
              </w:rPr>
            </w:pPr>
          </w:p>
        </w:tc>
        <w:tc>
          <w:tcPr>
            <w:tcW w:w="2977" w:type="dxa"/>
            <w:tcMar>
              <w:top w:w="28" w:type="dxa"/>
              <w:left w:w="28" w:type="dxa"/>
              <w:bottom w:w="28" w:type="dxa"/>
              <w:right w:w="28" w:type="dxa"/>
            </w:tcMar>
            <w:vAlign w:val="center"/>
          </w:tcPr>
          <w:p w14:paraId="27896C42" w14:textId="502DF793" w:rsidR="000A7E44" w:rsidRPr="009C5F14" w:rsidRDefault="000A7E44" w:rsidP="00B868E4">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5E0AE18A" w14:textId="35531A8A" w:rsidR="000A7E44" w:rsidRPr="009C5F14" w:rsidRDefault="000A7E44" w:rsidP="00B868E4">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R$ 50,00</w:t>
            </w:r>
          </w:p>
        </w:tc>
        <w:tc>
          <w:tcPr>
            <w:tcW w:w="1552" w:type="dxa"/>
            <w:vMerge/>
            <w:tcMar>
              <w:top w:w="28" w:type="dxa"/>
              <w:left w:w="28" w:type="dxa"/>
              <w:bottom w:w="28" w:type="dxa"/>
              <w:right w:w="28" w:type="dxa"/>
            </w:tcMar>
            <w:vAlign w:val="center"/>
          </w:tcPr>
          <w:p w14:paraId="627B427F" w14:textId="77777777" w:rsidR="000A7E44" w:rsidRPr="009C5F14" w:rsidRDefault="000A7E44" w:rsidP="00B868E4">
            <w:pPr>
              <w:spacing w:line="240" w:lineRule="auto"/>
              <w:jc w:val="right"/>
              <w:rPr>
                <w:rFonts w:ascii="Times New Roman" w:hAnsi="Times New Roman" w:cs="Times New Roman"/>
                <w:strike/>
                <w:sz w:val="16"/>
                <w:szCs w:val="16"/>
              </w:rPr>
            </w:pPr>
          </w:p>
        </w:tc>
      </w:tr>
    </w:tbl>
    <w:p w14:paraId="1C096300" w14:textId="1DB008E6" w:rsidR="00B868E4" w:rsidRPr="009C5F14" w:rsidRDefault="00B868E4" w:rsidP="009C5F14">
      <w:pPr>
        <w:spacing w:after="0" w:line="240" w:lineRule="auto"/>
        <w:jc w:val="center"/>
        <w:rPr>
          <w:rFonts w:ascii="Times New Roman" w:eastAsia="Times New Roman" w:hAnsi="Times New Roman" w:cs="Times New Roman"/>
          <w:bCs/>
          <w:sz w:val="20"/>
        </w:rPr>
      </w:pPr>
    </w:p>
    <w:p w14:paraId="3ACD5344" w14:textId="0B58E37E" w:rsidR="000B0DCB" w:rsidRPr="009C5F14" w:rsidRDefault="000B0DCB"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ANEXO II</w:t>
      </w:r>
    </w:p>
    <w:p w14:paraId="0B28A3C3" w14:textId="2EB6F69E" w:rsidR="000B0DCB" w:rsidRPr="003B75D5" w:rsidRDefault="000B0DCB" w:rsidP="009C5F14">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w:t>
      </w:r>
      <w:r w:rsidRPr="003B75D5">
        <w:rPr>
          <w:rFonts w:ascii="Times New Roman" w:eastAsia="Times New Roman" w:hAnsi="Times New Roman" w:cs="Times New Roman"/>
          <w:bCs/>
          <w:sz w:val="20"/>
          <w:u w:val="single"/>
        </w:rPr>
        <w:t>Redação dada pela Portaria SMSA/SUS-BH n° 0322/2020</w:t>
      </w:r>
      <w:r w:rsidRPr="003B75D5">
        <w:rPr>
          <w:rFonts w:ascii="Times New Roman" w:eastAsia="Times New Roman" w:hAnsi="Times New Roman" w:cs="Times New Roman"/>
          <w:bCs/>
          <w:sz w:val="20"/>
        </w:rPr>
        <w:t>)</w:t>
      </w:r>
    </w:p>
    <w:p w14:paraId="0B48C0E1" w14:textId="578B6822" w:rsidR="000B0DCB" w:rsidRDefault="000B0DCB"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 que se refere o Art. 7º da Portaria SMSA/SUS-BH n° 0234</w:t>
      </w:r>
      <w:r w:rsidR="000C2FE9" w:rsidRPr="009C5F14">
        <w:rPr>
          <w:rFonts w:ascii="Times New Roman" w:eastAsia="Times New Roman" w:hAnsi="Times New Roman" w:cs="Times New Roman"/>
          <w:bCs/>
          <w:strike/>
          <w:sz w:val="20"/>
        </w:rPr>
        <w:t>/2020</w:t>
      </w:r>
      <w:r w:rsidRPr="009C5F14">
        <w:rPr>
          <w:rFonts w:ascii="Times New Roman" w:eastAsia="Times New Roman" w:hAnsi="Times New Roman" w:cs="Times New Roman"/>
          <w:bCs/>
          <w:strike/>
          <w:sz w:val="20"/>
        </w:rPr>
        <w:t xml:space="preserve">, de </w:t>
      </w:r>
      <w:r w:rsidR="000C2FE9" w:rsidRPr="009C5F14">
        <w:rPr>
          <w:rFonts w:ascii="Times New Roman" w:eastAsia="Times New Roman" w:hAnsi="Times New Roman" w:cs="Times New Roman"/>
          <w:bCs/>
          <w:strike/>
          <w:sz w:val="20"/>
        </w:rPr>
        <w:t>8</w:t>
      </w:r>
      <w:r w:rsidRPr="009C5F14">
        <w:rPr>
          <w:rFonts w:ascii="Times New Roman" w:eastAsia="Times New Roman" w:hAnsi="Times New Roman" w:cs="Times New Roman"/>
          <w:bCs/>
          <w:strike/>
          <w:sz w:val="20"/>
        </w:rPr>
        <w:t xml:space="preserve"> de junho de 2020)</w:t>
      </w:r>
      <w:r w:rsidR="009C5F14" w:rsidRPr="009C5F14">
        <w:rPr>
          <w:rFonts w:ascii="Times New Roman" w:eastAsia="Times New Roman" w:hAnsi="Times New Roman" w:cs="Times New Roman"/>
          <w:bCs/>
          <w:strike/>
          <w:sz w:val="20"/>
        </w:rPr>
        <w:t xml:space="preserve"> - </w:t>
      </w:r>
      <w:r w:rsidRPr="009C5F14">
        <w:rPr>
          <w:rFonts w:ascii="Times New Roman" w:eastAsia="Times New Roman" w:hAnsi="Times New Roman" w:cs="Times New Roman"/>
          <w:bCs/>
          <w:strike/>
          <w:sz w:val="20"/>
        </w:rPr>
        <w:t>Marcadores de controle e valores referenciais de remuneração, por unidade de oferta/acesso, para RETAGUARDA de média e alta complexidade não SRAG</w:t>
      </w:r>
    </w:p>
    <w:p w14:paraId="1A26B70C" w14:textId="77777777" w:rsidR="009C5F14" w:rsidRPr="009C5F14" w:rsidRDefault="009C5F14" w:rsidP="009C5F14">
      <w:pPr>
        <w:spacing w:after="0" w:line="240" w:lineRule="auto"/>
        <w:jc w:val="center"/>
        <w:rPr>
          <w:rFonts w:ascii="Times New Roman" w:eastAsia="Times New Roman" w:hAnsi="Times New Roman" w:cs="Times New Roman"/>
          <w:bCs/>
          <w:strike/>
          <w:sz w:val="20"/>
        </w:rPr>
      </w:pPr>
    </w:p>
    <w:tbl>
      <w:tblPr>
        <w:tblStyle w:val="Tabelacomgrade"/>
        <w:tblW w:w="0" w:type="auto"/>
        <w:tblLayout w:type="fixed"/>
        <w:tblLook w:val="04A0" w:firstRow="1" w:lastRow="0" w:firstColumn="1" w:lastColumn="0" w:noHBand="0" w:noVBand="1"/>
      </w:tblPr>
      <w:tblGrid>
        <w:gridCol w:w="2689"/>
        <w:gridCol w:w="1275"/>
        <w:gridCol w:w="2977"/>
        <w:gridCol w:w="1134"/>
        <w:gridCol w:w="1552"/>
      </w:tblGrid>
      <w:tr w:rsidR="000B0DCB" w:rsidRPr="009C5F14" w14:paraId="5679072D" w14:textId="77777777" w:rsidTr="00B94DD9">
        <w:trPr>
          <w:tblHeader/>
        </w:trPr>
        <w:tc>
          <w:tcPr>
            <w:tcW w:w="2689" w:type="dxa"/>
            <w:tcMar>
              <w:top w:w="28" w:type="dxa"/>
              <w:left w:w="28" w:type="dxa"/>
              <w:bottom w:w="28" w:type="dxa"/>
              <w:right w:w="28" w:type="dxa"/>
            </w:tcMar>
            <w:vAlign w:val="center"/>
          </w:tcPr>
          <w:p w14:paraId="011C399B" w14:textId="77777777" w:rsidR="000B0DCB" w:rsidRPr="009C5F14" w:rsidRDefault="000B0DCB" w:rsidP="00B94DD9">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MARCADOR DE OFERTA</w:t>
            </w:r>
          </w:p>
        </w:tc>
        <w:tc>
          <w:tcPr>
            <w:tcW w:w="1275" w:type="dxa"/>
            <w:tcMar>
              <w:top w:w="28" w:type="dxa"/>
              <w:left w:w="28" w:type="dxa"/>
              <w:bottom w:w="28" w:type="dxa"/>
              <w:right w:w="28" w:type="dxa"/>
            </w:tcMar>
            <w:vAlign w:val="center"/>
          </w:tcPr>
          <w:p w14:paraId="32DA95D3" w14:textId="77777777" w:rsidR="000B0DCB" w:rsidRPr="009C5F14" w:rsidRDefault="000B0DCB" w:rsidP="00B94DD9">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w:t>
            </w:r>
          </w:p>
        </w:tc>
        <w:tc>
          <w:tcPr>
            <w:tcW w:w="2977" w:type="dxa"/>
            <w:tcMar>
              <w:top w:w="28" w:type="dxa"/>
              <w:left w:w="28" w:type="dxa"/>
              <w:bottom w:w="28" w:type="dxa"/>
              <w:right w:w="28" w:type="dxa"/>
            </w:tcMar>
            <w:vAlign w:val="center"/>
          </w:tcPr>
          <w:p w14:paraId="06B28112" w14:textId="77777777" w:rsidR="000B0DCB" w:rsidRPr="009C5F14" w:rsidRDefault="000B0DCB" w:rsidP="00B94DD9">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INDICADOR BÔNUS</w:t>
            </w:r>
          </w:p>
        </w:tc>
        <w:tc>
          <w:tcPr>
            <w:tcW w:w="1134" w:type="dxa"/>
            <w:tcMar>
              <w:top w:w="28" w:type="dxa"/>
              <w:left w:w="28" w:type="dxa"/>
              <w:bottom w:w="28" w:type="dxa"/>
              <w:right w:w="28" w:type="dxa"/>
            </w:tcMar>
            <w:vAlign w:val="center"/>
          </w:tcPr>
          <w:p w14:paraId="090E3E1C" w14:textId="77777777" w:rsidR="000B0DCB" w:rsidRPr="009C5F14" w:rsidRDefault="000B0DCB" w:rsidP="00B94DD9">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BÔNUS POR UNIDADE DE OFERTA</w:t>
            </w:r>
          </w:p>
        </w:tc>
        <w:tc>
          <w:tcPr>
            <w:tcW w:w="1552" w:type="dxa"/>
            <w:tcMar>
              <w:top w:w="28" w:type="dxa"/>
              <w:left w:w="28" w:type="dxa"/>
              <w:bottom w:w="28" w:type="dxa"/>
              <w:right w:w="28" w:type="dxa"/>
            </w:tcMar>
            <w:vAlign w:val="center"/>
          </w:tcPr>
          <w:p w14:paraId="02717A9A" w14:textId="77777777" w:rsidR="000B0DCB" w:rsidRPr="009C5F14" w:rsidRDefault="000B0DCB" w:rsidP="00B94DD9">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 APÓS BONIFICAÇÃO</w:t>
            </w:r>
          </w:p>
        </w:tc>
      </w:tr>
      <w:tr w:rsidR="000B0DCB" w:rsidRPr="009C5F14" w14:paraId="24BF58C8" w14:textId="77777777" w:rsidTr="00B94DD9">
        <w:trPr>
          <w:trHeight w:val="709"/>
        </w:trPr>
        <w:tc>
          <w:tcPr>
            <w:tcW w:w="2689" w:type="dxa"/>
            <w:vMerge w:val="restart"/>
            <w:tcMar>
              <w:top w:w="28" w:type="dxa"/>
              <w:left w:w="28" w:type="dxa"/>
              <w:bottom w:w="28" w:type="dxa"/>
              <w:right w:w="28" w:type="dxa"/>
            </w:tcMar>
            <w:vAlign w:val="center"/>
          </w:tcPr>
          <w:p w14:paraId="7C152565" w14:textId="77777777" w:rsidR="000B0DCB" w:rsidRPr="009C5F14" w:rsidRDefault="000B0DCB" w:rsidP="00B94DD9">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em conformidade à PT SMSA/SUS-BH 102/2020, de UTI RETAGUARDA não SRAG de urgência autorizada pela CINT/BH</w:t>
            </w:r>
          </w:p>
        </w:tc>
        <w:tc>
          <w:tcPr>
            <w:tcW w:w="1275" w:type="dxa"/>
            <w:vMerge w:val="restart"/>
            <w:tcMar>
              <w:top w:w="28" w:type="dxa"/>
              <w:left w:w="28" w:type="dxa"/>
              <w:bottom w:w="28" w:type="dxa"/>
              <w:right w:w="28" w:type="dxa"/>
            </w:tcMar>
            <w:vAlign w:val="center"/>
          </w:tcPr>
          <w:p w14:paraId="52489D42" w14:textId="77777777" w:rsidR="000B0DCB" w:rsidRPr="009C5F14" w:rsidRDefault="000B0DCB" w:rsidP="00B94DD9">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R$ 3.000,00</w:t>
            </w:r>
          </w:p>
        </w:tc>
        <w:tc>
          <w:tcPr>
            <w:tcW w:w="2977" w:type="dxa"/>
            <w:tcMar>
              <w:top w:w="28" w:type="dxa"/>
              <w:left w:w="28" w:type="dxa"/>
              <w:bottom w:w="28" w:type="dxa"/>
              <w:right w:w="28" w:type="dxa"/>
            </w:tcMar>
            <w:vAlign w:val="center"/>
          </w:tcPr>
          <w:p w14:paraId="46C5D9B3" w14:textId="77777777" w:rsidR="000B0DCB" w:rsidRPr="009C5F14" w:rsidRDefault="000B0DCB" w:rsidP="00B94DD9">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2F3D7102" w14:textId="77777777" w:rsidR="000B0DCB" w:rsidRPr="009C5F14" w:rsidRDefault="000B0DCB" w:rsidP="00B94DD9">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R$ 300,00</w:t>
            </w:r>
          </w:p>
        </w:tc>
        <w:tc>
          <w:tcPr>
            <w:tcW w:w="1552" w:type="dxa"/>
            <w:vMerge w:val="restart"/>
            <w:tcMar>
              <w:top w:w="28" w:type="dxa"/>
              <w:left w:w="28" w:type="dxa"/>
              <w:bottom w:w="28" w:type="dxa"/>
              <w:right w:w="28" w:type="dxa"/>
            </w:tcMar>
            <w:vAlign w:val="center"/>
          </w:tcPr>
          <w:p w14:paraId="6325306B" w14:textId="77777777" w:rsidR="000B0DCB" w:rsidRPr="009C5F14" w:rsidRDefault="000B0DCB" w:rsidP="00B94DD9">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R$ 3.600,00</w:t>
            </w:r>
          </w:p>
        </w:tc>
      </w:tr>
      <w:tr w:rsidR="000B0DCB" w:rsidRPr="009C5F14" w14:paraId="27D4C89B" w14:textId="77777777" w:rsidTr="00B94DD9">
        <w:trPr>
          <w:trHeight w:val="776"/>
        </w:trPr>
        <w:tc>
          <w:tcPr>
            <w:tcW w:w="2689" w:type="dxa"/>
            <w:vMerge/>
            <w:tcMar>
              <w:top w:w="28" w:type="dxa"/>
              <w:left w:w="28" w:type="dxa"/>
              <w:bottom w:w="28" w:type="dxa"/>
              <w:right w:w="28" w:type="dxa"/>
            </w:tcMar>
            <w:vAlign w:val="center"/>
          </w:tcPr>
          <w:p w14:paraId="5BBDB750" w14:textId="77777777" w:rsidR="000B0DCB" w:rsidRPr="009C5F14" w:rsidRDefault="000B0DCB" w:rsidP="00B94DD9">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182E5CEB" w14:textId="77777777" w:rsidR="000B0DCB" w:rsidRPr="009C5F14" w:rsidRDefault="000B0DCB" w:rsidP="00B94DD9">
            <w:pPr>
              <w:spacing w:line="240" w:lineRule="auto"/>
              <w:jc w:val="right"/>
              <w:rPr>
                <w:rFonts w:ascii="Times New Roman" w:hAnsi="Times New Roman" w:cs="Times New Roman"/>
                <w:strike/>
                <w:sz w:val="16"/>
                <w:szCs w:val="16"/>
              </w:rPr>
            </w:pPr>
          </w:p>
        </w:tc>
        <w:tc>
          <w:tcPr>
            <w:tcW w:w="2977" w:type="dxa"/>
            <w:tcMar>
              <w:top w:w="28" w:type="dxa"/>
              <w:left w:w="28" w:type="dxa"/>
              <w:bottom w:w="28" w:type="dxa"/>
              <w:right w:w="28" w:type="dxa"/>
            </w:tcMar>
            <w:vAlign w:val="center"/>
          </w:tcPr>
          <w:p w14:paraId="45AF6994" w14:textId="77777777" w:rsidR="000B0DCB" w:rsidRPr="009C5F14" w:rsidRDefault="000B0DCB" w:rsidP="00B94DD9">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7572342B" w14:textId="77777777" w:rsidR="000B0DCB" w:rsidRPr="009C5F14" w:rsidRDefault="000B0DCB" w:rsidP="00B94DD9">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R$ 300,00</w:t>
            </w:r>
          </w:p>
        </w:tc>
        <w:tc>
          <w:tcPr>
            <w:tcW w:w="1552" w:type="dxa"/>
            <w:vMerge/>
            <w:tcMar>
              <w:top w:w="28" w:type="dxa"/>
              <w:left w:w="28" w:type="dxa"/>
              <w:bottom w:w="28" w:type="dxa"/>
              <w:right w:w="28" w:type="dxa"/>
            </w:tcMar>
            <w:vAlign w:val="center"/>
          </w:tcPr>
          <w:p w14:paraId="39485AEB" w14:textId="77777777" w:rsidR="000B0DCB" w:rsidRPr="009C5F14" w:rsidRDefault="000B0DCB" w:rsidP="00B94DD9">
            <w:pPr>
              <w:spacing w:line="240" w:lineRule="auto"/>
              <w:jc w:val="right"/>
              <w:rPr>
                <w:rFonts w:ascii="Times New Roman" w:hAnsi="Times New Roman" w:cs="Times New Roman"/>
                <w:strike/>
                <w:sz w:val="16"/>
                <w:szCs w:val="16"/>
              </w:rPr>
            </w:pPr>
          </w:p>
        </w:tc>
      </w:tr>
      <w:tr w:rsidR="000B0DCB" w:rsidRPr="009C5F14" w14:paraId="7F1A03A3" w14:textId="77777777" w:rsidTr="00B94DD9">
        <w:trPr>
          <w:trHeight w:val="788"/>
        </w:trPr>
        <w:tc>
          <w:tcPr>
            <w:tcW w:w="2689" w:type="dxa"/>
            <w:vMerge w:val="restart"/>
            <w:tcMar>
              <w:top w:w="28" w:type="dxa"/>
              <w:left w:w="28" w:type="dxa"/>
              <w:bottom w:w="28" w:type="dxa"/>
              <w:right w:w="28" w:type="dxa"/>
            </w:tcMar>
            <w:vAlign w:val="center"/>
          </w:tcPr>
          <w:p w14:paraId="2920B6FB" w14:textId="77777777" w:rsidR="000B0DCB" w:rsidRPr="009C5F14" w:rsidRDefault="000B0DCB" w:rsidP="00B94DD9">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em conformidade à PT SMSA/SUS-BH 102/2020, de enfermaria RETAGUARDA não SRAG de urgência autorizada pela CINT/BH</w:t>
            </w:r>
          </w:p>
        </w:tc>
        <w:tc>
          <w:tcPr>
            <w:tcW w:w="1275" w:type="dxa"/>
            <w:vMerge w:val="restart"/>
            <w:tcMar>
              <w:top w:w="28" w:type="dxa"/>
              <w:left w:w="28" w:type="dxa"/>
              <w:bottom w:w="28" w:type="dxa"/>
              <w:right w:w="28" w:type="dxa"/>
            </w:tcMar>
            <w:vAlign w:val="center"/>
          </w:tcPr>
          <w:p w14:paraId="67187866" w14:textId="77777777" w:rsidR="000B0DCB" w:rsidRPr="009C5F14" w:rsidRDefault="000B0DCB" w:rsidP="00B94DD9">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R$ 800,00</w:t>
            </w:r>
          </w:p>
        </w:tc>
        <w:tc>
          <w:tcPr>
            <w:tcW w:w="2977" w:type="dxa"/>
            <w:tcMar>
              <w:top w:w="28" w:type="dxa"/>
              <w:left w:w="28" w:type="dxa"/>
              <w:bottom w:w="28" w:type="dxa"/>
              <w:right w:w="28" w:type="dxa"/>
            </w:tcMar>
            <w:vAlign w:val="center"/>
          </w:tcPr>
          <w:p w14:paraId="30CFCA41" w14:textId="77777777" w:rsidR="000B0DCB" w:rsidRPr="009C5F14" w:rsidRDefault="000B0DCB" w:rsidP="00B94DD9">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2E8EFA5A" w14:textId="77777777" w:rsidR="000B0DCB" w:rsidRPr="009C5F14" w:rsidRDefault="000B0DCB" w:rsidP="00B94DD9">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R$ 150,00</w:t>
            </w:r>
          </w:p>
        </w:tc>
        <w:tc>
          <w:tcPr>
            <w:tcW w:w="1552" w:type="dxa"/>
            <w:vMerge w:val="restart"/>
            <w:tcMar>
              <w:top w:w="28" w:type="dxa"/>
              <w:left w:w="28" w:type="dxa"/>
              <w:bottom w:w="28" w:type="dxa"/>
              <w:right w:w="28" w:type="dxa"/>
            </w:tcMar>
            <w:vAlign w:val="center"/>
          </w:tcPr>
          <w:p w14:paraId="3E272743" w14:textId="77777777" w:rsidR="000B0DCB" w:rsidRPr="009C5F14" w:rsidRDefault="000B0DCB" w:rsidP="00B94DD9">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R$ 1.100,00</w:t>
            </w:r>
          </w:p>
        </w:tc>
      </w:tr>
      <w:tr w:rsidR="000B0DCB" w:rsidRPr="009C5F14" w14:paraId="421E4BF4" w14:textId="77777777" w:rsidTr="00B94DD9">
        <w:trPr>
          <w:trHeight w:val="786"/>
        </w:trPr>
        <w:tc>
          <w:tcPr>
            <w:tcW w:w="2689" w:type="dxa"/>
            <w:vMerge/>
            <w:tcMar>
              <w:top w:w="28" w:type="dxa"/>
              <w:left w:w="28" w:type="dxa"/>
              <w:bottom w:w="28" w:type="dxa"/>
              <w:right w:w="28" w:type="dxa"/>
            </w:tcMar>
            <w:vAlign w:val="center"/>
          </w:tcPr>
          <w:p w14:paraId="240A7D4D" w14:textId="77777777" w:rsidR="000B0DCB" w:rsidRPr="009C5F14" w:rsidRDefault="000B0DCB" w:rsidP="00B94DD9">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4175BAD4" w14:textId="77777777" w:rsidR="000B0DCB" w:rsidRPr="009C5F14" w:rsidRDefault="000B0DCB" w:rsidP="00B94DD9">
            <w:pPr>
              <w:spacing w:line="240" w:lineRule="auto"/>
              <w:jc w:val="right"/>
              <w:rPr>
                <w:rFonts w:ascii="Times New Roman" w:hAnsi="Times New Roman" w:cs="Times New Roman"/>
                <w:strike/>
                <w:sz w:val="16"/>
                <w:szCs w:val="16"/>
              </w:rPr>
            </w:pPr>
          </w:p>
        </w:tc>
        <w:tc>
          <w:tcPr>
            <w:tcW w:w="2977" w:type="dxa"/>
            <w:tcMar>
              <w:top w:w="28" w:type="dxa"/>
              <w:left w:w="28" w:type="dxa"/>
              <w:bottom w:w="28" w:type="dxa"/>
              <w:right w:w="28" w:type="dxa"/>
            </w:tcMar>
            <w:vAlign w:val="center"/>
          </w:tcPr>
          <w:p w14:paraId="5C8D3845" w14:textId="77777777" w:rsidR="000B0DCB" w:rsidRPr="009C5F14" w:rsidRDefault="000B0DCB" w:rsidP="00B94DD9">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30B4A66E" w14:textId="77777777" w:rsidR="000B0DCB" w:rsidRPr="009C5F14" w:rsidRDefault="000B0DCB" w:rsidP="00B94DD9">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R$ 150,00</w:t>
            </w:r>
          </w:p>
        </w:tc>
        <w:tc>
          <w:tcPr>
            <w:tcW w:w="1552" w:type="dxa"/>
            <w:vMerge/>
            <w:tcMar>
              <w:top w:w="28" w:type="dxa"/>
              <w:left w:w="28" w:type="dxa"/>
              <w:bottom w:w="28" w:type="dxa"/>
              <w:right w:w="28" w:type="dxa"/>
            </w:tcMar>
            <w:vAlign w:val="center"/>
          </w:tcPr>
          <w:p w14:paraId="1D618B00" w14:textId="77777777" w:rsidR="000B0DCB" w:rsidRPr="009C5F14" w:rsidRDefault="000B0DCB" w:rsidP="00B94DD9">
            <w:pPr>
              <w:spacing w:line="240" w:lineRule="auto"/>
              <w:jc w:val="right"/>
              <w:rPr>
                <w:rFonts w:ascii="Times New Roman" w:hAnsi="Times New Roman" w:cs="Times New Roman"/>
                <w:strike/>
                <w:sz w:val="16"/>
                <w:szCs w:val="16"/>
              </w:rPr>
            </w:pPr>
          </w:p>
        </w:tc>
      </w:tr>
    </w:tbl>
    <w:p w14:paraId="0552211F" w14:textId="12AA4568" w:rsidR="000B0DCB" w:rsidRPr="009C5F14" w:rsidRDefault="000B0DCB" w:rsidP="009C5F14">
      <w:pPr>
        <w:spacing w:after="0" w:line="240" w:lineRule="auto"/>
        <w:jc w:val="center"/>
        <w:rPr>
          <w:rFonts w:ascii="Times New Roman" w:eastAsia="Times New Roman" w:hAnsi="Times New Roman" w:cs="Times New Roman"/>
          <w:bCs/>
          <w:sz w:val="20"/>
        </w:rPr>
      </w:pPr>
    </w:p>
    <w:p w14:paraId="07F15C8F" w14:textId="40F33DA1" w:rsidR="00702672" w:rsidRPr="009C5F14" w:rsidRDefault="00702672"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ANEXO II</w:t>
      </w:r>
    </w:p>
    <w:p w14:paraId="68AF6702" w14:textId="760EC13F" w:rsidR="00702672" w:rsidRPr="003B75D5" w:rsidRDefault="00702672" w:rsidP="009C5F14">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w:t>
      </w:r>
      <w:r w:rsidRPr="003B75D5">
        <w:rPr>
          <w:rFonts w:ascii="Times New Roman" w:eastAsia="Times New Roman" w:hAnsi="Times New Roman" w:cs="Times New Roman"/>
          <w:bCs/>
          <w:sz w:val="20"/>
          <w:u w:val="single"/>
        </w:rPr>
        <w:t>Redação dada pela Portaria SMSA/SUS-BH n° 0457/2020</w:t>
      </w:r>
      <w:r w:rsidRPr="003B75D5">
        <w:rPr>
          <w:rFonts w:ascii="Times New Roman" w:eastAsia="Times New Roman" w:hAnsi="Times New Roman" w:cs="Times New Roman"/>
          <w:bCs/>
          <w:sz w:val="20"/>
        </w:rPr>
        <w:t>)</w:t>
      </w:r>
    </w:p>
    <w:p w14:paraId="165B1CDA" w14:textId="5A4900E7" w:rsidR="00702672" w:rsidRPr="009C5F14" w:rsidRDefault="00702672"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 que se refere o Art. 7º da Po</w:t>
      </w:r>
      <w:r w:rsidR="000C2FE9" w:rsidRPr="009C5F14">
        <w:rPr>
          <w:rFonts w:ascii="Times New Roman" w:eastAsia="Times New Roman" w:hAnsi="Times New Roman" w:cs="Times New Roman"/>
          <w:bCs/>
          <w:strike/>
          <w:sz w:val="20"/>
        </w:rPr>
        <w:t>rtaria SMSA/SUS-BH n° 0234/2020, de 8</w:t>
      </w:r>
      <w:r w:rsidRPr="009C5F14">
        <w:rPr>
          <w:rFonts w:ascii="Times New Roman" w:eastAsia="Times New Roman" w:hAnsi="Times New Roman" w:cs="Times New Roman"/>
          <w:bCs/>
          <w:strike/>
          <w:sz w:val="20"/>
        </w:rPr>
        <w:t xml:space="preserve"> de junho de 2020)</w:t>
      </w:r>
      <w:r w:rsidR="009C5F14" w:rsidRPr="009C5F14">
        <w:rPr>
          <w:rFonts w:ascii="Times New Roman" w:eastAsia="Times New Roman" w:hAnsi="Times New Roman" w:cs="Times New Roman"/>
          <w:bCs/>
          <w:strike/>
          <w:sz w:val="20"/>
        </w:rPr>
        <w:t xml:space="preserve"> - </w:t>
      </w:r>
      <w:r w:rsidRPr="009C5F14">
        <w:rPr>
          <w:rFonts w:ascii="Times New Roman" w:eastAsia="Times New Roman" w:hAnsi="Times New Roman" w:cs="Times New Roman"/>
          <w:bCs/>
          <w:strike/>
          <w:sz w:val="20"/>
        </w:rPr>
        <w:t>Marcadores de controle e valores referenciais de remuneração, por unidade de oferta/acesso, para RETAGUARDA de média e alta complexidade não SRAG</w:t>
      </w:r>
    </w:p>
    <w:p w14:paraId="3DB48AF0" w14:textId="77777777" w:rsidR="009C5F14" w:rsidRPr="009C5F14" w:rsidRDefault="009C5F14" w:rsidP="009C5F14">
      <w:pPr>
        <w:spacing w:after="0" w:line="240" w:lineRule="auto"/>
        <w:jc w:val="center"/>
        <w:rPr>
          <w:rFonts w:ascii="Times New Roman" w:eastAsia="Times New Roman" w:hAnsi="Times New Roman" w:cs="Times New Roman"/>
          <w:bCs/>
          <w:strike/>
          <w:sz w:val="20"/>
        </w:rPr>
      </w:pPr>
    </w:p>
    <w:tbl>
      <w:tblPr>
        <w:tblStyle w:val="Tabelacomgrade"/>
        <w:tblW w:w="0" w:type="auto"/>
        <w:tblLayout w:type="fixed"/>
        <w:tblLook w:val="04A0" w:firstRow="1" w:lastRow="0" w:firstColumn="1" w:lastColumn="0" w:noHBand="0" w:noVBand="1"/>
      </w:tblPr>
      <w:tblGrid>
        <w:gridCol w:w="2689"/>
        <w:gridCol w:w="1275"/>
        <w:gridCol w:w="2977"/>
        <w:gridCol w:w="1134"/>
        <w:gridCol w:w="1552"/>
      </w:tblGrid>
      <w:tr w:rsidR="00702672" w:rsidRPr="009C5F14" w14:paraId="3A72BBEC" w14:textId="77777777" w:rsidTr="00702672">
        <w:trPr>
          <w:tblHeader/>
        </w:trPr>
        <w:tc>
          <w:tcPr>
            <w:tcW w:w="2689" w:type="dxa"/>
            <w:tcMar>
              <w:top w:w="28" w:type="dxa"/>
              <w:left w:w="28" w:type="dxa"/>
              <w:bottom w:w="28" w:type="dxa"/>
              <w:right w:w="28" w:type="dxa"/>
            </w:tcMar>
            <w:vAlign w:val="center"/>
          </w:tcPr>
          <w:p w14:paraId="2809EA0C" w14:textId="77777777" w:rsidR="00702672" w:rsidRPr="009C5F14" w:rsidRDefault="00702672" w:rsidP="0070267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MARCADOR DE OFERTA</w:t>
            </w:r>
          </w:p>
        </w:tc>
        <w:tc>
          <w:tcPr>
            <w:tcW w:w="1275" w:type="dxa"/>
            <w:tcMar>
              <w:top w:w="28" w:type="dxa"/>
              <w:left w:w="28" w:type="dxa"/>
              <w:bottom w:w="28" w:type="dxa"/>
              <w:right w:w="28" w:type="dxa"/>
            </w:tcMar>
            <w:vAlign w:val="center"/>
          </w:tcPr>
          <w:p w14:paraId="1F64A581" w14:textId="77777777" w:rsidR="00702672" w:rsidRPr="009C5F14" w:rsidRDefault="00702672" w:rsidP="0070267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w:t>
            </w:r>
          </w:p>
        </w:tc>
        <w:tc>
          <w:tcPr>
            <w:tcW w:w="2977" w:type="dxa"/>
            <w:tcMar>
              <w:top w:w="28" w:type="dxa"/>
              <w:left w:w="28" w:type="dxa"/>
              <w:bottom w:w="28" w:type="dxa"/>
              <w:right w:w="28" w:type="dxa"/>
            </w:tcMar>
            <w:vAlign w:val="center"/>
          </w:tcPr>
          <w:p w14:paraId="732E02DA" w14:textId="77777777" w:rsidR="00702672" w:rsidRPr="009C5F14" w:rsidRDefault="00702672" w:rsidP="0070267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INDICADOR BÔNUS</w:t>
            </w:r>
          </w:p>
        </w:tc>
        <w:tc>
          <w:tcPr>
            <w:tcW w:w="1134" w:type="dxa"/>
            <w:tcMar>
              <w:top w:w="28" w:type="dxa"/>
              <w:left w:w="28" w:type="dxa"/>
              <w:bottom w:w="28" w:type="dxa"/>
              <w:right w:w="28" w:type="dxa"/>
            </w:tcMar>
            <w:vAlign w:val="center"/>
          </w:tcPr>
          <w:p w14:paraId="47305FDA" w14:textId="77777777" w:rsidR="00702672" w:rsidRPr="009C5F14" w:rsidRDefault="00702672" w:rsidP="0070267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BÔNUS POR UNIDADE DE OFERTA</w:t>
            </w:r>
          </w:p>
        </w:tc>
        <w:tc>
          <w:tcPr>
            <w:tcW w:w="1552" w:type="dxa"/>
            <w:tcMar>
              <w:top w:w="28" w:type="dxa"/>
              <w:left w:w="28" w:type="dxa"/>
              <w:bottom w:w="28" w:type="dxa"/>
              <w:right w:w="28" w:type="dxa"/>
            </w:tcMar>
            <w:vAlign w:val="center"/>
          </w:tcPr>
          <w:p w14:paraId="25DA1560" w14:textId="77777777" w:rsidR="00702672" w:rsidRPr="009C5F14" w:rsidRDefault="00702672" w:rsidP="00702672">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 APÓS BONIFICAÇÃO</w:t>
            </w:r>
          </w:p>
        </w:tc>
      </w:tr>
      <w:tr w:rsidR="00702672" w:rsidRPr="009C5F14" w14:paraId="63B3D974" w14:textId="77777777" w:rsidTr="00702672">
        <w:trPr>
          <w:trHeight w:val="709"/>
        </w:trPr>
        <w:tc>
          <w:tcPr>
            <w:tcW w:w="2689" w:type="dxa"/>
            <w:vMerge w:val="restart"/>
            <w:tcMar>
              <w:top w:w="28" w:type="dxa"/>
              <w:left w:w="28" w:type="dxa"/>
              <w:bottom w:w="28" w:type="dxa"/>
              <w:right w:w="28" w:type="dxa"/>
            </w:tcMar>
            <w:vAlign w:val="center"/>
          </w:tcPr>
          <w:p w14:paraId="5EA0217A" w14:textId="0671654F" w:rsidR="00702672" w:rsidRPr="009C5F14" w:rsidRDefault="00702672" w:rsidP="00702672">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em conformidade à PT SMSA/SUS-BH 102/2020, de UTI RETAGUARDA não SRAG de urgência autorizada pela CINT/BH</w:t>
            </w:r>
          </w:p>
        </w:tc>
        <w:tc>
          <w:tcPr>
            <w:tcW w:w="1275" w:type="dxa"/>
            <w:vMerge w:val="restart"/>
            <w:tcMar>
              <w:top w:w="28" w:type="dxa"/>
              <w:left w:w="28" w:type="dxa"/>
              <w:bottom w:w="28" w:type="dxa"/>
              <w:right w:w="28" w:type="dxa"/>
            </w:tcMar>
            <w:vAlign w:val="center"/>
          </w:tcPr>
          <w:p w14:paraId="40312FDE" w14:textId="77777777" w:rsidR="00702672" w:rsidRPr="009C5F14" w:rsidRDefault="00702672" w:rsidP="00702672">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R$ 1.000,00</w:t>
            </w:r>
          </w:p>
        </w:tc>
        <w:tc>
          <w:tcPr>
            <w:tcW w:w="2977" w:type="dxa"/>
            <w:tcMar>
              <w:top w:w="28" w:type="dxa"/>
              <w:left w:w="28" w:type="dxa"/>
              <w:bottom w:w="28" w:type="dxa"/>
              <w:right w:w="28" w:type="dxa"/>
            </w:tcMar>
            <w:vAlign w:val="center"/>
          </w:tcPr>
          <w:p w14:paraId="3A063CBA" w14:textId="010B0915" w:rsidR="00702672" w:rsidRPr="009C5F14" w:rsidRDefault="00702672" w:rsidP="00702672">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1C5486B0" w14:textId="77777777" w:rsidR="00702672" w:rsidRPr="009C5F14" w:rsidRDefault="00702672" w:rsidP="00702672">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R$ 100,00</w:t>
            </w:r>
          </w:p>
        </w:tc>
        <w:tc>
          <w:tcPr>
            <w:tcW w:w="1552" w:type="dxa"/>
            <w:vMerge w:val="restart"/>
            <w:tcMar>
              <w:top w:w="28" w:type="dxa"/>
              <w:left w:w="28" w:type="dxa"/>
              <w:bottom w:w="28" w:type="dxa"/>
              <w:right w:w="28" w:type="dxa"/>
            </w:tcMar>
            <w:vAlign w:val="center"/>
          </w:tcPr>
          <w:p w14:paraId="71BFBC9D" w14:textId="77777777" w:rsidR="00702672" w:rsidRPr="009C5F14" w:rsidRDefault="00702672" w:rsidP="00702672">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R$ 1.200,00</w:t>
            </w:r>
          </w:p>
        </w:tc>
      </w:tr>
      <w:tr w:rsidR="00702672" w:rsidRPr="009C5F14" w14:paraId="458275BA" w14:textId="77777777" w:rsidTr="00702672">
        <w:trPr>
          <w:trHeight w:val="776"/>
        </w:trPr>
        <w:tc>
          <w:tcPr>
            <w:tcW w:w="2689" w:type="dxa"/>
            <w:vMerge/>
            <w:tcMar>
              <w:top w:w="28" w:type="dxa"/>
              <w:left w:w="28" w:type="dxa"/>
              <w:bottom w:w="28" w:type="dxa"/>
              <w:right w:w="28" w:type="dxa"/>
            </w:tcMar>
            <w:vAlign w:val="center"/>
          </w:tcPr>
          <w:p w14:paraId="05AA3240" w14:textId="77777777" w:rsidR="00702672" w:rsidRPr="009C5F14" w:rsidRDefault="00702672" w:rsidP="00702672">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6D56856F" w14:textId="77777777" w:rsidR="00702672" w:rsidRPr="009C5F14" w:rsidRDefault="00702672" w:rsidP="00702672">
            <w:pPr>
              <w:spacing w:line="240" w:lineRule="auto"/>
              <w:jc w:val="right"/>
              <w:rPr>
                <w:rFonts w:ascii="Times New Roman" w:hAnsi="Times New Roman" w:cs="Times New Roman"/>
                <w:strike/>
                <w:sz w:val="16"/>
                <w:szCs w:val="16"/>
              </w:rPr>
            </w:pPr>
          </w:p>
        </w:tc>
        <w:tc>
          <w:tcPr>
            <w:tcW w:w="2977" w:type="dxa"/>
            <w:tcMar>
              <w:top w:w="28" w:type="dxa"/>
              <w:left w:w="28" w:type="dxa"/>
              <w:bottom w:w="28" w:type="dxa"/>
              <w:right w:w="28" w:type="dxa"/>
            </w:tcMar>
            <w:vAlign w:val="center"/>
          </w:tcPr>
          <w:p w14:paraId="2B49D867" w14:textId="1B42431D" w:rsidR="00702672" w:rsidRPr="009C5F14" w:rsidRDefault="00702672" w:rsidP="00702672">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4AFFC29B" w14:textId="77777777" w:rsidR="00702672" w:rsidRPr="009C5F14" w:rsidRDefault="00702672" w:rsidP="00702672">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R$ 100,00</w:t>
            </w:r>
          </w:p>
        </w:tc>
        <w:tc>
          <w:tcPr>
            <w:tcW w:w="1552" w:type="dxa"/>
            <w:vMerge/>
            <w:tcMar>
              <w:top w:w="28" w:type="dxa"/>
              <w:left w:w="28" w:type="dxa"/>
              <w:bottom w:w="28" w:type="dxa"/>
              <w:right w:w="28" w:type="dxa"/>
            </w:tcMar>
            <w:vAlign w:val="center"/>
          </w:tcPr>
          <w:p w14:paraId="50D99052" w14:textId="77777777" w:rsidR="00702672" w:rsidRPr="009C5F14" w:rsidRDefault="00702672" w:rsidP="00702672">
            <w:pPr>
              <w:spacing w:line="240" w:lineRule="auto"/>
              <w:jc w:val="right"/>
              <w:rPr>
                <w:rFonts w:ascii="Times New Roman" w:hAnsi="Times New Roman" w:cs="Times New Roman"/>
                <w:strike/>
                <w:sz w:val="16"/>
                <w:szCs w:val="16"/>
              </w:rPr>
            </w:pPr>
          </w:p>
        </w:tc>
      </w:tr>
      <w:tr w:rsidR="00702672" w:rsidRPr="009C5F14" w14:paraId="486D2771" w14:textId="77777777" w:rsidTr="00702672">
        <w:trPr>
          <w:trHeight w:val="788"/>
        </w:trPr>
        <w:tc>
          <w:tcPr>
            <w:tcW w:w="2689" w:type="dxa"/>
            <w:vMerge w:val="restart"/>
            <w:tcMar>
              <w:top w:w="28" w:type="dxa"/>
              <w:left w:w="28" w:type="dxa"/>
              <w:bottom w:w="28" w:type="dxa"/>
              <w:right w:w="28" w:type="dxa"/>
            </w:tcMar>
            <w:vAlign w:val="center"/>
          </w:tcPr>
          <w:p w14:paraId="38EB358A" w14:textId="6B0E96D6" w:rsidR="00702672" w:rsidRPr="009C5F14" w:rsidRDefault="00702672" w:rsidP="00702672">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em conformidade à PT SMSA/SUS-BH 102/2020, de enfermaria RETAGUARDA não SRAG de urgência autorizada pela CINT/BH</w:t>
            </w:r>
          </w:p>
        </w:tc>
        <w:tc>
          <w:tcPr>
            <w:tcW w:w="1275" w:type="dxa"/>
            <w:vMerge w:val="restart"/>
            <w:tcMar>
              <w:top w:w="28" w:type="dxa"/>
              <w:left w:w="28" w:type="dxa"/>
              <w:bottom w:w="28" w:type="dxa"/>
              <w:right w:w="28" w:type="dxa"/>
            </w:tcMar>
            <w:vAlign w:val="center"/>
          </w:tcPr>
          <w:p w14:paraId="3271C839" w14:textId="77777777" w:rsidR="00702672" w:rsidRPr="009C5F14" w:rsidRDefault="00702672" w:rsidP="00702672">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R$ 275,00</w:t>
            </w:r>
          </w:p>
        </w:tc>
        <w:tc>
          <w:tcPr>
            <w:tcW w:w="2977" w:type="dxa"/>
            <w:tcMar>
              <w:top w:w="28" w:type="dxa"/>
              <w:left w:w="28" w:type="dxa"/>
              <w:bottom w:w="28" w:type="dxa"/>
              <w:right w:w="28" w:type="dxa"/>
            </w:tcMar>
            <w:vAlign w:val="center"/>
          </w:tcPr>
          <w:p w14:paraId="521B0B6C" w14:textId="33029AB9" w:rsidR="00702672" w:rsidRPr="009C5F14" w:rsidRDefault="00702672" w:rsidP="00702672">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72920A78" w14:textId="77777777" w:rsidR="00702672" w:rsidRPr="009C5F14" w:rsidRDefault="00702672" w:rsidP="00702672">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R$ 50,00</w:t>
            </w:r>
          </w:p>
        </w:tc>
        <w:tc>
          <w:tcPr>
            <w:tcW w:w="1552" w:type="dxa"/>
            <w:vMerge w:val="restart"/>
            <w:tcMar>
              <w:top w:w="28" w:type="dxa"/>
              <w:left w:w="28" w:type="dxa"/>
              <w:bottom w:w="28" w:type="dxa"/>
              <w:right w:w="28" w:type="dxa"/>
            </w:tcMar>
            <w:vAlign w:val="center"/>
          </w:tcPr>
          <w:p w14:paraId="67A88E6F" w14:textId="77777777" w:rsidR="00702672" w:rsidRPr="009C5F14" w:rsidRDefault="00702672" w:rsidP="00702672">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R$ 375,00</w:t>
            </w:r>
          </w:p>
        </w:tc>
      </w:tr>
      <w:tr w:rsidR="00702672" w:rsidRPr="009C5F14" w14:paraId="50131A36" w14:textId="77777777" w:rsidTr="00702672">
        <w:trPr>
          <w:trHeight w:val="786"/>
        </w:trPr>
        <w:tc>
          <w:tcPr>
            <w:tcW w:w="2689" w:type="dxa"/>
            <w:vMerge/>
            <w:tcMar>
              <w:top w:w="28" w:type="dxa"/>
              <w:left w:w="28" w:type="dxa"/>
              <w:bottom w:w="28" w:type="dxa"/>
              <w:right w:w="28" w:type="dxa"/>
            </w:tcMar>
            <w:vAlign w:val="center"/>
          </w:tcPr>
          <w:p w14:paraId="1E8F0234" w14:textId="77777777" w:rsidR="00702672" w:rsidRPr="009C5F14" w:rsidRDefault="00702672" w:rsidP="00702672">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6F544ACC" w14:textId="77777777" w:rsidR="00702672" w:rsidRPr="009C5F14" w:rsidRDefault="00702672" w:rsidP="00702672">
            <w:pPr>
              <w:spacing w:line="240" w:lineRule="auto"/>
              <w:jc w:val="right"/>
              <w:rPr>
                <w:rFonts w:ascii="Times New Roman" w:hAnsi="Times New Roman" w:cs="Times New Roman"/>
                <w:strike/>
                <w:sz w:val="16"/>
                <w:szCs w:val="16"/>
              </w:rPr>
            </w:pPr>
          </w:p>
        </w:tc>
        <w:tc>
          <w:tcPr>
            <w:tcW w:w="2977" w:type="dxa"/>
            <w:tcMar>
              <w:top w:w="28" w:type="dxa"/>
              <w:left w:w="28" w:type="dxa"/>
              <w:bottom w:w="28" w:type="dxa"/>
              <w:right w:w="28" w:type="dxa"/>
            </w:tcMar>
            <w:vAlign w:val="center"/>
          </w:tcPr>
          <w:p w14:paraId="0FC66002" w14:textId="4197BF1F" w:rsidR="00702672" w:rsidRPr="009C5F14" w:rsidRDefault="00702672" w:rsidP="00702672">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485DF5C8" w14:textId="77777777" w:rsidR="00702672" w:rsidRPr="009C5F14" w:rsidRDefault="00702672" w:rsidP="00702672">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R$ 50,00</w:t>
            </w:r>
          </w:p>
        </w:tc>
        <w:tc>
          <w:tcPr>
            <w:tcW w:w="1552" w:type="dxa"/>
            <w:vMerge/>
            <w:tcMar>
              <w:top w:w="28" w:type="dxa"/>
              <w:left w:w="28" w:type="dxa"/>
              <w:bottom w:w="28" w:type="dxa"/>
              <w:right w:w="28" w:type="dxa"/>
            </w:tcMar>
            <w:vAlign w:val="center"/>
          </w:tcPr>
          <w:p w14:paraId="57AAD751" w14:textId="77777777" w:rsidR="00702672" w:rsidRPr="009C5F14" w:rsidRDefault="00702672" w:rsidP="00702672">
            <w:pPr>
              <w:spacing w:line="240" w:lineRule="auto"/>
              <w:jc w:val="right"/>
              <w:rPr>
                <w:rFonts w:ascii="Times New Roman" w:hAnsi="Times New Roman" w:cs="Times New Roman"/>
                <w:strike/>
                <w:sz w:val="16"/>
                <w:szCs w:val="16"/>
              </w:rPr>
            </w:pPr>
          </w:p>
        </w:tc>
      </w:tr>
    </w:tbl>
    <w:p w14:paraId="2F187CC8" w14:textId="77777777" w:rsidR="009C5F14" w:rsidRPr="009C5F14" w:rsidRDefault="009C5F14" w:rsidP="009C5F14">
      <w:pPr>
        <w:spacing w:after="0" w:line="240" w:lineRule="auto"/>
        <w:rPr>
          <w:rFonts w:ascii="Times New Roman" w:eastAsia="Times New Roman" w:hAnsi="Times New Roman" w:cs="Times New Roman"/>
          <w:bCs/>
          <w:sz w:val="20"/>
        </w:rPr>
      </w:pPr>
      <w:r w:rsidRPr="009C5F14">
        <w:rPr>
          <w:rFonts w:ascii="Times New Roman" w:eastAsia="Times New Roman" w:hAnsi="Times New Roman" w:cs="Times New Roman"/>
          <w:bCs/>
          <w:sz w:val="20"/>
        </w:rPr>
        <w:t>(</w:t>
      </w:r>
      <w:r w:rsidRPr="009C5F14">
        <w:rPr>
          <w:rFonts w:ascii="Times New Roman" w:eastAsia="Times New Roman" w:hAnsi="Times New Roman" w:cs="Times New Roman"/>
          <w:bCs/>
          <w:sz w:val="20"/>
          <w:u w:val="single"/>
        </w:rPr>
        <w:t>Revogado pela Portaria SMSA/SUS-BH n° 0006/2021</w:t>
      </w:r>
      <w:r w:rsidRPr="009C5F14">
        <w:rPr>
          <w:rFonts w:ascii="Times New Roman" w:eastAsia="Times New Roman" w:hAnsi="Times New Roman" w:cs="Times New Roman"/>
          <w:bCs/>
          <w:sz w:val="20"/>
        </w:rPr>
        <w:t>)</w:t>
      </w:r>
    </w:p>
    <w:p w14:paraId="0F7C7E86" w14:textId="09AE0A71" w:rsidR="000A7E44" w:rsidRPr="00E51516" w:rsidRDefault="000A7E44">
      <w:pPr>
        <w:spacing w:line="259" w:lineRule="auto"/>
        <w:rPr>
          <w:rFonts w:ascii="Times New Roman" w:hAnsi="Times New Roman" w:cs="Times New Roman"/>
          <w:szCs w:val="24"/>
        </w:rPr>
      </w:pPr>
      <w:r w:rsidRPr="00E51516">
        <w:rPr>
          <w:rFonts w:ascii="Times New Roman" w:hAnsi="Times New Roman" w:cs="Times New Roman"/>
          <w:szCs w:val="24"/>
        </w:rPr>
        <w:br w:type="page"/>
      </w:r>
    </w:p>
    <w:p w14:paraId="52BD4943" w14:textId="1B71C2CD" w:rsidR="000A7E44" w:rsidRPr="009C5F14" w:rsidRDefault="000A7E44" w:rsidP="009C5F14">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lastRenderedPageBreak/>
        <w:t>PORTARIA SMSA/SUS-BH Nº 0269/2020</w:t>
      </w:r>
    </w:p>
    <w:p w14:paraId="5FD9E1C0" w14:textId="627B58A4" w:rsidR="004C5BB9" w:rsidRPr="009C5F14" w:rsidRDefault="00702672"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w:t>
      </w:r>
      <w:r w:rsidR="004C5BB9" w:rsidRPr="009C5F14">
        <w:rPr>
          <w:rFonts w:ascii="Times New Roman" w:eastAsia="Times New Roman" w:hAnsi="Times New Roman" w:cs="Times New Roman"/>
          <w:bCs/>
          <w:sz w:val="20"/>
        </w:rPr>
        <w:t>Atualizada pelas Portarias SMSA/SUS-BH n° 0457/2020 e 0076/2021)</w:t>
      </w:r>
    </w:p>
    <w:p w14:paraId="5D914851" w14:textId="7633F240" w:rsidR="000A7E44" w:rsidRPr="009C5F14" w:rsidRDefault="000A7E44" w:rsidP="009C5F14">
      <w:pPr>
        <w:spacing w:after="0" w:line="240" w:lineRule="auto"/>
        <w:jc w:val="both"/>
        <w:rPr>
          <w:rFonts w:ascii="Times New Roman" w:eastAsia="Times New Roman" w:hAnsi="Times New Roman" w:cs="Times New Roman"/>
          <w:sz w:val="20"/>
        </w:rPr>
      </w:pPr>
    </w:p>
    <w:p w14:paraId="2282F27D" w14:textId="1C4225E9" w:rsidR="000A7E44" w:rsidRPr="009C5F14" w:rsidRDefault="000A7E44" w:rsidP="009C5F14">
      <w:pPr>
        <w:spacing w:after="0" w:line="240" w:lineRule="auto"/>
        <w:ind w:firstLine="708"/>
        <w:jc w:val="both"/>
        <w:rPr>
          <w:rFonts w:ascii="Times New Roman" w:eastAsia="Times New Roman" w:hAnsi="Times New Roman" w:cs="Times New Roman"/>
          <w:i/>
          <w:sz w:val="20"/>
        </w:rPr>
      </w:pPr>
      <w:r w:rsidRPr="009C5F14">
        <w:rPr>
          <w:rFonts w:ascii="Times New Roman" w:eastAsia="Times New Roman" w:hAnsi="Times New Roman" w:cs="Times New Roman"/>
          <w:i/>
          <w:sz w:val="20"/>
        </w:rPr>
        <w:t>Amplia a metodologia de remuneração da atenção de média e alta complexidade, durante o combate à pandemia Covid-19, no âmbito do Sistema Único de Saúde de Belo Horizonte (SUS/BH) e altera a Portaria SMSA/SUS-</w:t>
      </w:r>
      <w:r w:rsidR="000C2FE9" w:rsidRPr="009C5F14">
        <w:rPr>
          <w:rFonts w:ascii="Times New Roman" w:eastAsia="Times New Roman" w:hAnsi="Times New Roman" w:cs="Times New Roman"/>
          <w:i/>
          <w:sz w:val="20"/>
        </w:rPr>
        <w:t>BH nº 0234/2020, de 8</w:t>
      </w:r>
      <w:r w:rsidRPr="009C5F14">
        <w:rPr>
          <w:rFonts w:ascii="Times New Roman" w:eastAsia="Times New Roman" w:hAnsi="Times New Roman" w:cs="Times New Roman"/>
          <w:i/>
          <w:sz w:val="20"/>
        </w:rPr>
        <w:t xml:space="preserve"> junho de 2020.</w:t>
      </w:r>
    </w:p>
    <w:p w14:paraId="4A56C7DE" w14:textId="4E3584C9" w:rsidR="000A7E44" w:rsidRPr="009C5F14" w:rsidRDefault="000A7E44" w:rsidP="009C5F14">
      <w:pPr>
        <w:spacing w:after="0" w:line="240" w:lineRule="auto"/>
        <w:jc w:val="both"/>
        <w:rPr>
          <w:rFonts w:ascii="Times New Roman" w:eastAsia="Times New Roman" w:hAnsi="Times New Roman" w:cs="Times New Roman"/>
          <w:sz w:val="20"/>
        </w:rPr>
      </w:pPr>
    </w:p>
    <w:p w14:paraId="69386EDB" w14:textId="0E1CFD53"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O Secretário Municipal de Saúde do Município de Belo Horizonte, no uso de suas atribuições,</w:t>
      </w:r>
    </w:p>
    <w:p w14:paraId="092F10E7" w14:textId="4E56DE5F"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759DCD6E" w14:textId="30B50B73"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 xml:space="preserve">Considerando o Decreto Estadual NE </w:t>
      </w:r>
      <w:r w:rsidR="000C2FE9" w:rsidRPr="009C5F14">
        <w:rPr>
          <w:rFonts w:ascii="Times New Roman" w:eastAsia="Times New Roman" w:hAnsi="Times New Roman" w:cs="Times New Roman"/>
          <w:sz w:val="20"/>
        </w:rPr>
        <w:t>n</w:t>
      </w:r>
      <w:r w:rsidRPr="009C5F14">
        <w:rPr>
          <w:rFonts w:ascii="Times New Roman" w:eastAsia="Times New Roman" w:hAnsi="Times New Roman" w:cs="Times New Roman"/>
          <w:sz w:val="20"/>
        </w:rPr>
        <w:t>º 113, de 12 de março de 2020, que declara Situação de Emergência em Saúde Pública no Estado em razão de surto de doença respiratória Coronavírus e dispõe sobre as medidas para seu enfrentamento;</w:t>
      </w:r>
    </w:p>
    <w:p w14:paraId="1D7E9CC1" w14:textId="1EE77308"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Considerando o Decreto Municipal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3034BB05" w14:textId="3D9DBBC9"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Considerando a Portaria nº 188</w:t>
      </w:r>
      <w:r w:rsidR="000C2FE9" w:rsidRPr="009C5F14">
        <w:rPr>
          <w:rFonts w:ascii="Times New Roman" w:eastAsia="Times New Roman" w:hAnsi="Times New Roman" w:cs="Times New Roman"/>
          <w:sz w:val="20"/>
        </w:rPr>
        <w:t>/GM/MS</w:t>
      </w:r>
      <w:r w:rsidRPr="009C5F14">
        <w:rPr>
          <w:rFonts w:ascii="Times New Roman" w:eastAsia="Times New Roman" w:hAnsi="Times New Roman" w:cs="Times New Roman"/>
          <w:sz w:val="20"/>
        </w:rPr>
        <w:t>, de 3 de fevereiro de 2020, que declara Emergência em Saúde Pública de importância Nacional (ESPIN) em decorrência da Infecção Humana pelo novo Coronavírus;</w:t>
      </w:r>
    </w:p>
    <w:p w14:paraId="4A239C69" w14:textId="3A9B59D8"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Considerando que a pandemia COVID-19 demanda esforço conjunto de todo o Sistema Único de Saúde de Belo Horizonte para adoção de medidas proporcionais de prevenção, controle e contenção de riscos, danos e agravos à saúde pública;</w:t>
      </w:r>
    </w:p>
    <w:p w14:paraId="74D28EF4" w14:textId="67D731C5"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Considerando a necessidade de ajustar a oferta assistencial dos hospitais para otimização da capacidade de resposta do município de Belo Horizonte conforme a evolução do quadro epidemiológico do COVID-19;</w:t>
      </w:r>
    </w:p>
    <w:p w14:paraId="3CE45ACF" w14:textId="2B1F29CF" w:rsidR="00EC07E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Considerando a necessidade de organizar e agilizar as transferências dos pacientes com Síndrome Respiratória Aguda Grave – SRAG, observando os protocolos assistenciais vigentes, sem prejuízo dos acessos para outros diagnósticos clínicos e cirúrgicos inerentes à atenção de urgência e emergência;</w:t>
      </w:r>
    </w:p>
    <w:p w14:paraId="129C225A" w14:textId="5B6426D8" w:rsidR="000A7E44" w:rsidRPr="009C5F14" w:rsidRDefault="000A7E44" w:rsidP="009C5F14">
      <w:pPr>
        <w:spacing w:after="0" w:line="240" w:lineRule="auto"/>
        <w:jc w:val="both"/>
        <w:rPr>
          <w:rFonts w:ascii="Times New Roman" w:eastAsia="Times New Roman" w:hAnsi="Times New Roman" w:cs="Times New Roman"/>
          <w:sz w:val="20"/>
        </w:rPr>
      </w:pPr>
      <w:r w:rsidRPr="009C5F14">
        <w:rPr>
          <w:rFonts w:ascii="Times New Roman" w:eastAsia="Times New Roman" w:hAnsi="Times New Roman" w:cs="Times New Roman"/>
          <w:sz w:val="20"/>
        </w:rPr>
        <w:t>RESOLVE:</w:t>
      </w:r>
    </w:p>
    <w:p w14:paraId="2C331119" w14:textId="77777777" w:rsidR="000A7E44" w:rsidRPr="009C5F14" w:rsidRDefault="000A7E44" w:rsidP="009C5F14">
      <w:pPr>
        <w:spacing w:after="0" w:line="240" w:lineRule="auto"/>
        <w:jc w:val="both"/>
        <w:rPr>
          <w:rFonts w:ascii="Times New Roman" w:eastAsia="Times New Roman" w:hAnsi="Times New Roman" w:cs="Times New Roman"/>
          <w:sz w:val="20"/>
        </w:rPr>
      </w:pPr>
    </w:p>
    <w:p w14:paraId="3C2DCF77" w14:textId="6F2CF55D" w:rsidR="00EC07E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Art. 1</w:t>
      </w:r>
      <w:r w:rsidR="003B75D5">
        <w:rPr>
          <w:rFonts w:ascii="Times New Roman" w:eastAsia="Times New Roman" w:hAnsi="Times New Roman" w:cs="Times New Roman"/>
          <w:sz w:val="20"/>
        </w:rPr>
        <w:t>º - O Art. 7º da Portaria SMSA/</w:t>
      </w:r>
      <w:r w:rsidRPr="009C5F14">
        <w:rPr>
          <w:rFonts w:ascii="Times New Roman" w:eastAsia="Times New Roman" w:hAnsi="Times New Roman" w:cs="Times New Roman"/>
          <w:sz w:val="20"/>
        </w:rPr>
        <w:t xml:space="preserve">SUS-BH nº </w:t>
      </w:r>
      <w:r w:rsidR="000C2FE9" w:rsidRPr="009C5F14">
        <w:rPr>
          <w:rFonts w:ascii="Times New Roman" w:eastAsia="Times New Roman" w:hAnsi="Times New Roman" w:cs="Times New Roman"/>
          <w:sz w:val="20"/>
        </w:rPr>
        <w:t>0</w:t>
      </w:r>
      <w:r w:rsidRPr="009C5F14">
        <w:rPr>
          <w:rFonts w:ascii="Times New Roman" w:eastAsia="Times New Roman" w:hAnsi="Times New Roman" w:cs="Times New Roman"/>
          <w:sz w:val="20"/>
        </w:rPr>
        <w:t>234</w:t>
      </w:r>
      <w:r w:rsidR="000C2FE9" w:rsidRPr="009C5F14">
        <w:rPr>
          <w:rFonts w:ascii="Times New Roman" w:eastAsia="Times New Roman" w:hAnsi="Times New Roman" w:cs="Times New Roman"/>
          <w:sz w:val="20"/>
        </w:rPr>
        <w:t>/2020,</w:t>
      </w:r>
      <w:r w:rsidRPr="009C5F14">
        <w:rPr>
          <w:rFonts w:ascii="Times New Roman" w:eastAsia="Times New Roman" w:hAnsi="Times New Roman" w:cs="Times New Roman"/>
          <w:sz w:val="20"/>
        </w:rPr>
        <w:t xml:space="preserve"> de </w:t>
      </w:r>
      <w:r w:rsidR="000C2FE9" w:rsidRPr="009C5F14">
        <w:rPr>
          <w:rFonts w:ascii="Times New Roman" w:eastAsia="Times New Roman" w:hAnsi="Times New Roman" w:cs="Times New Roman"/>
          <w:sz w:val="20"/>
        </w:rPr>
        <w:t>8</w:t>
      </w:r>
      <w:r w:rsidRPr="009C5F14">
        <w:rPr>
          <w:rFonts w:ascii="Times New Roman" w:eastAsia="Times New Roman" w:hAnsi="Times New Roman" w:cs="Times New Roman"/>
          <w:sz w:val="20"/>
        </w:rPr>
        <w:t xml:space="preserve"> de junho de 2020</w:t>
      </w:r>
      <w:r w:rsidR="000C2FE9" w:rsidRPr="009C5F14">
        <w:rPr>
          <w:rFonts w:ascii="Times New Roman" w:eastAsia="Times New Roman" w:hAnsi="Times New Roman" w:cs="Times New Roman"/>
          <w:sz w:val="20"/>
        </w:rPr>
        <w:t>,</w:t>
      </w:r>
      <w:r w:rsidRPr="009C5F14">
        <w:rPr>
          <w:rFonts w:ascii="Times New Roman" w:eastAsia="Times New Roman" w:hAnsi="Times New Roman" w:cs="Times New Roman"/>
          <w:sz w:val="20"/>
        </w:rPr>
        <w:t xml:space="preserve"> passa a vigorar com a seguinte redação:</w:t>
      </w:r>
    </w:p>
    <w:p w14:paraId="6F18B234" w14:textId="77777777" w:rsidR="009C5F14" w:rsidRPr="009C5F14" w:rsidRDefault="009C5F14" w:rsidP="009C5F14">
      <w:pPr>
        <w:spacing w:after="0" w:line="240" w:lineRule="auto"/>
        <w:ind w:firstLine="708"/>
        <w:jc w:val="both"/>
        <w:rPr>
          <w:rFonts w:ascii="Times New Roman" w:eastAsia="Times New Roman" w:hAnsi="Times New Roman" w:cs="Times New Roman"/>
          <w:sz w:val="20"/>
        </w:rPr>
      </w:pPr>
    </w:p>
    <w:p w14:paraId="7D196427" w14:textId="2179564D" w:rsidR="000A7E44" w:rsidRDefault="000A7E44" w:rsidP="009C5F14">
      <w:pPr>
        <w:spacing w:after="0" w:line="240" w:lineRule="auto"/>
        <w:ind w:left="708"/>
        <w:jc w:val="both"/>
        <w:rPr>
          <w:rFonts w:ascii="Times New Roman" w:eastAsia="Times New Roman" w:hAnsi="Times New Roman" w:cs="Times New Roman"/>
          <w:sz w:val="20"/>
        </w:rPr>
      </w:pPr>
      <w:r w:rsidRPr="009C5F14">
        <w:rPr>
          <w:rFonts w:ascii="Times New Roman" w:eastAsia="Times New Roman" w:hAnsi="Times New Roman" w:cs="Times New Roman"/>
          <w:sz w:val="20"/>
        </w:rPr>
        <w:t>“Art. 7º (...)</w:t>
      </w:r>
    </w:p>
    <w:p w14:paraId="157D6775" w14:textId="138033A8" w:rsidR="000A7E44" w:rsidRDefault="000A7E44" w:rsidP="009C5F14">
      <w:pPr>
        <w:spacing w:after="0" w:line="240" w:lineRule="auto"/>
        <w:ind w:left="708"/>
        <w:jc w:val="both"/>
        <w:rPr>
          <w:rFonts w:ascii="Times New Roman" w:eastAsia="Times New Roman" w:hAnsi="Times New Roman" w:cs="Times New Roman"/>
          <w:sz w:val="20"/>
        </w:rPr>
      </w:pPr>
      <w:r w:rsidRPr="009C5F14">
        <w:rPr>
          <w:rFonts w:ascii="Times New Roman" w:eastAsia="Times New Roman" w:hAnsi="Times New Roman" w:cs="Times New Roman"/>
          <w:sz w:val="20"/>
        </w:rPr>
        <w:t>§ 5º Como medida de contingência, durante o acionamento do plano de capacidade plena da estrutura hospitalar do município, os valores de remuneração da UTI adulto Covid-19 fixados para os hospitais contratualizados do SUS-BH serão incrementados, de modo a favorecer o giro de vagas junto à Central de Internação de Belo Horizonte.</w:t>
      </w:r>
    </w:p>
    <w:p w14:paraId="0E09F41B" w14:textId="1D5FCAA3" w:rsidR="000A7E44" w:rsidRDefault="000A7E44" w:rsidP="009C5F14">
      <w:pPr>
        <w:spacing w:after="0" w:line="240" w:lineRule="auto"/>
        <w:ind w:left="708"/>
        <w:jc w:val="both"/>
        <w:rPr>
          <w:rFonts w:ascii="Times New Roman" w:eastAsia="Times New Roman" w:hAnsi="Times New Roman" w:cs="Times New Roman"/>
          <w:sz w:val="20"/>
        </w:rPr>
      </w:pPr>
      <w:r w:rsidRPr="009C5F14">
        <w:rPr>
          <w:rFonts w:ascii="Times New Roman" w:eastAsia="Times New Roman" w:hAnsi="Times New Roman" w:cs="Times New Roman"/>
          <w:sz w:val="20"/>
        </w:rPr>
        <w:t>§ 6º Para efeitos operacionais, o plano da capacidade plena da estrutura hospitalar do município será acionado, por meio de ato próprio da SMSA/BH, enquanto houver tendência de ocupação dos leitos de UTI adulto Covid-19 superior a 90%.</w:t>
      </w:r>
    </w:p>
    <w:p w14:paraId="147B3408" w14:textId="1F1EFE26" w:rsidR="000A7E44" w:rsidRPr="009C5F14" w:rsidRDefault="000A7E44" w:rsidP="009C5F14">
      <w:pPr>
        <w:spacing w:after="0" w:line="240" w:lineRule="auto"/>
        <w:ind w:left="708"/>
        <w:jc w:val="both"/>
        <w:rPr>
          <w:rFonts w:ascii="Times New Roman" w:eastAsia="Times New Roman" w:hAnsi="Times New Roman" w:cs="Times New Roman"/>
          <w:sz w:val="20"/>
        </w:rPr>
      </w:pPr>
      <w:r w:rsidRPr="009C5F14">
        <w:rPr>
          <w:rFonts w:ascii="Times New Roman" w:eastAsia="Times New Roman" w:hAnsi="Times New Roman" w:cs="Times New Roman"/>
          <w:sz w:val="20"/>
        </w:rPr>
        <w:t xml:space="preserve">§ 7º Fica mantido o modo de cálculo do valor de remuneração complementar das competências março/2020, abril/2020, maio/2020 e junho/2020, conforme os referenciais anteriores estabelecidos na Portaria SMSA/SUS-BH nº </w:t>
      </w:r>
      <w:r w:rsidR="000C2FE9" w:rsidRPr="009C5F14">
        <w:rPr>
          <w:rFonts w:ascii="Times New Roman" w:eastAsia="Times New Roman" w:hAnsi="Times New Roman" w:cs="Times New Roman"/>
          <w:sz w:val="20"/>
        </w:rPr>
        <w:t>0</w:t>
      </w:r>
      <w:r w:rsidRPr="009C5F14">
        <w:rPr>
          <w:rFonts w:ascii="Times New Roman" w:eastAsia="Times New Roman" w:hAnsi="Times New Roman" w:cs="Times New Roman"/>
          <w:sz w:val="20"/>
        </w:rPr>
        <w:t>234</w:t>
      </w:r>
      <w:r w:rsidR="000C2FE9" w:rsidRPr="009C5F14">
        <w:rPr>
          <w:rFonts w:ascii="Times New Roman" w:eastAsia="Times New Roman" w:hAnsi="Times New Roman" w:cs="Times New Roman"/>
          <w:sz w:val="20"/>
        </w:rPr>
        <w:t>/2020,</w:t>
      </w:r>
      <w:r w:rsidRPr="009C5F14">
        <w:rPr>
          <w:rFonts w:ascii="Times New Roman" w:eastAsia="Times New Roman" w:hAnsi="Times New Roman" w:cs="Times New Roman"/>
          <w:sz w:val="20"/>
        </w:rPr>
        <w:t xml:space="preserve"> de </w:t>
      </w:r>
      <w:r w:rsidR="000C2FE9" w:rsidRPr="009C5F14">
        <w:rPr>
          <w:rFonts w:ascii="Times New Roman" w:eastAsia="Times New Roman" w:hAnsi="Times New Roman" w:cs="Times New Roman"/>
          <w:sz w:val="20"/>
        </w:rPr>
        <w:t>8</w:t>
      </w:r>
      <w:r w:rsidRPr="009C5F14">
        <w:rPr>
          <w:rFonts w:ascii="Times New Roman" w:eastAsia="Times New Roman" w:hAnsi="Times New Roman" w:cs="Times New Roman"/>
          <w:sz w:val="20"/>
        </w:rPr>
        <w:t xml:space="preserve"> junho de 2020.”</w:t>
      </w:r>
    </w:p>
    <w:p w14:paraId="3B0B97ED" w14:textId="46D0430D" w:rsidR="000A7E44" w:rsidRPr="009C5F14" w:rsidRDefault="000A7E44" w:rsidP="009C5F14">
      <w:pPr>
        <w:spacing w:after="0" w:line="240" w:lineRule="auto"/>
        <w:ind w:firstLine="708"/>
        <w:jc w:val="both"/>
        <w:rPr>
          <w:rFonts w:ascii="Times New Roman" w:eastAsia="Times New Roman" w:hAnsi="Times New Roman" w:cs="Times New Roman"/>
          <w:sz w:val="20"/>
        </w:rPr>
      </w:pPr>
    </w:p>
    <w:p w14:paraId="3EA92F67" w14:textId="4A8392BE"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 xml:space="preserve">Art. 2º - Fica alterado o “Anexo I – Marcadores de controle e valores referenciais de remuneração, por unidade de oferta/acesso, para SRAG – Rede Hospitalar SUS-BH” da Portaria SMSA/SUS-BH nº </w:t>
      </w:r>
      <w:r w:rsidR="000C2FE9" w:rsidRPr="009C5F14">
        <w:rPr>
          <w:rFonts w:ascii="Times New Roman" w:eastAsia="Times New Roman" w:hAnsi="Times New Roman" w:cs="Times New Roman"/>
          <w:sz w:val="20"/>
        </w:rPr>
        <w:t>0</w:t>
      </w:r>
      <w:r w:rsidRPr="009C5F14">
        <w:rPr>
          <w:rFonts w:ascii="Times New Roman" w:eastAsia="Times New Roman" w:hAnsi="Times New Roman" w:cs="Times New Roman"/>
          <w:sz w:val="20"/>
        </w:rPr>
        <w:t>234</w:t>
      </w:r>
      <w:r w:rsidR="000C2FE9" w:rsidRPr="009C5F14">
        <w:rPr>
          <w:rFonts w:ascii="Times New Roman" w:eastAsia="Times New Roman" w:hAnsi="Times New Roman" w:cs="Times New Roman"/>
          <w:sz w:val="20"/>
        </w:rPr>
        <w:t>/2020,</w:t>
      </w:r>
      <w:r w:rsidRPr="009C5F14">
        <w:rPr>
          <w:rFonts w:ascii="Times New Roman" w:eastAsia="Times New Roman" w:hAnsi="Times New Roman" w:cs="Times New Roman"/>
          <w:sz w:val="20"/>
        </w:rPr>
        <w:t xml:space="preserve"> de </w:t>
      </w:r>
      <w:r w:rsidR="000C2FE9" w:rsidRPr="009C5F14">
        <w:rPr>
          <w:rFonts w:ascii="Times New Roman" w:eastAsia="Times New Roman" w:hAnsi="Times New Roman" w:cs="Times New Roman"/>
          <w:sz w:val="20"/>
        </w:rPr>
        <w:t>8</w:t>
      </w:r>
      <w:r w:rsidRPr="009C5F14">
        <w:rPr>
          <w:rFonts w:ascii="Times New Roman" w:eastAsia="Times New Roman" w:hAnsi="Times New Roman" w:cs="Times New Roman"/>
          <w:sz w:val="20"/>
        </w:rPr>
        <w:t xml:space="preserve"> junho de 2020, que passa a vigorar a partir da competência julho/2020, nos termos desta Portaria.</w:t>
      </w:r>
    </w:p>
    <w:p w14:paraId="3499484B" w14:textId="1E97C66A" w:rsidR="000A7E44" w:rsidRPr="009C5F14" w:rsidRDefault="000A7E44" w:rsidP="009C5F14">
      <w:pPr>
        <w:spacing w:after="0" w:line="240" w:lineRule="auto"/>
        <w:ind w:firstLine="708"/>
        <w:jc w:val="both"/>
        <w:rPr>
          <w:rFonts w:ascii="Times New Roman" w:eastAsia="Times New Roman" w:hAnsi="Times New Roman" w:cs="Times New Roman"/>
          <w:sz w:val="20"/>
        </w:rPr>
      </w:pPr>
    </w:p>
    <w:p w14:paraId="3423A785" w14:textId="4DA6D200" w:rsidR="000A7E44" w:rsidRPr="009C5F14" w:rsidRDefault="000A7E44" w:rsidP="009C5F14">
      <w:pPr>
        <w:spacing w:after="0" w:line="240" w:lineRule="auto"/>
        <w:ind w:firstLine="708"/>
        <w:jc w:val="both"/>
        <w:rPr>
          <w:rFonts w:ascii="Times New Roman" w:eastAsia="Times New Roman" w:hAnsi="Times New Roman" w:cs="Times New Roman"/>
          <w:strike/>
          <w:sz w:val="20"/>
        </w:rPr>
      </w:pPr>
      <w:r w:rsidRPr="009C5F14">
        <w:rPr>
          <w:rFonts w:ascii="Times New Roman" w:eastAsia="Times New Roman" w:hAnsi="Times New Roman" w:cs="Times New Roman"/>
          <w:strike/>
          <w:sz w:val="20"/>
        </w:rPr>
        <w:t>Art. 3º - Fica aprovada, em caráter excepcional e temporário, a chamada pública para seleção simplificada da rede hospitalar privada sediada em Belo Horizonte, destinada à saúde suplementar, com vistas à complementação de serviços públicos de terapia intensiva adulto de atenção à Síndrome Respiratória Aguda Grave, enquanto durar o acionamento contingencial para uso da capacidade plena da estrutura hospitalar municipal para enfre</w:t>
      </w:r>
      <w:r w:rsidR="00B7506C" w:rsidRPr="009C5F14">
        <w:rPr>
          <w:rFonts w:ascii="Times New Roman" w:eastAsia="Times New Roman" w:hAnsi="Times New Roman" w:cs="Times New Roman"/>
          <w:strike/>
          <w:sz w:val="20"/>
        </w:rPr>
        <w:t>n</w:t>
      </w:r>
      <w:r w:rsidRPr="009C5F14">
        <w:rPr>
          <w:rFonts w:ascii="Times New Roman" w:eastAsia="Times New Roman" w:hAnsi="Times New Roman" w:cs="Times New Roman"/>
          <w:strike/>
          <w:sz w:val="20"/>
        </w:rPr>
        <w:t>tamento à pandemia Covid-19.</w:t>
      </w:r>
    </w:p>
    <w:p w14:paraId="13D328A4" w14:textId="31048843" w:rsidR="00702672" w:rsidRPr="009C5F14" w:rsidRDefault="00702672"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trike/>
          <w:sz w:val="20"/>
        </w:rPr>
        <w:t>Art. 3° - Fica aprovada, em caráter excepcional e temporário, a chamada pública para seleção simplificada da rede hospitalar privada sediada em Belo Horizonte, destinada à saúde suplementar, com vistas à complementação de serviços públicos de atenção de média e alta complexidade à Síndrome Respiratória Aguda Grave, enquanto durar o acionamento contingencial para uso da capacidade plena da estrutura hospitalar municipal para enfrentamento à pandemia Covid-19.</w:t>
      </w:r>
      <w:r w:rsidRPr="009C5F14">
        <w:rPr>
          <w:rFonts w:ascii="Times New Roman" w:eastAsia="Times New Roman" w:hAnsi="Times New Roman" w:cs="Times New Roman"/>
          <w:sz w:val="20"/>
        </w:rPr>
        <w:t xml:space="preserve"> (</w:t>
      </w:r>
      <w:r w:rsidRPr="009C5F14">
        <w:rPr>
          <w:rFonts w:ascii="Times New Roman" w:eastAsia="Times New Roman" w:hAnsi="Times New Roman" w:cs="Times New Roman"/>
          <w:sz w:val="20"/>
          <w:u w:val="single"/>
        </w:rPr>
        <w:t>Redação dada pela Portaria SMSA/SUS-BH n° 0457/2020</w:t>
      </w:r>
      <w:r w:rsidRPr="009C5F14">
        <w:rPr>
          <w:rFonts w:ascii="Times New Roman" w:eastAsia="Times New Roman" w:hAnsi="Times New Roman" w:cs="Times New Roman"/>
          <w:sz w:val="20"/>
        </w:rPr>
        <w:t>)</w:t>
      </w:r>
    </w:p>
    <w:p w14:paraId="15EC3AE0" w14:textId="749484C3" w:rsidR="004C5BB9" w:rsidRPr="009C5F14" w:rsidRDefault="004C5BB9"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Art. 3° Fica aprovada, em caráter excepcional e temporário, a chamada pública para seleção simplificada da rede hospitalar privada sediada em Belo Horizonte, destinada à saúde suplementar, com vistas à complementação de serviços públicos de atenção de média e alta complexidade à Síndrome Respiratória Aguda Grave. (</w:t>
      </w:r>
      <w:r w:rsidRPr="009C5F14">
        <w:rPr>
          <w:rFonts w:ascii="Times New Roman" w:eastAsia="Times New Roman" w:hAnsi="Times New Roman" w:cs="Times New Roman"/>
          <w:sz w:val="20"/>
          <w:u w:val="single"/>
        </w:rPr>
        <w:t>Redação dada pela Portaria SMSA/SUS-BH n° 0076/2021</w:t>
      </w:r>
      <w:r w:rsidRPr="009C5F14">
        <w:rPr>
          <w:rFonts w:ascii="Times New Roman" w:eastAsia="Times New Roman" w:hAnsi="Times New Roman" w:cs="Times New Roman"/>
          <w:sz w:val="20"/>
        </w:rPr>
        <w:t>)</w:t>
      </w:r>
    </w:p>
    <w:p w14:paraId="7F8ED6BA" w14:textId="77777777"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lastRenderedPageBreak/>
        <w:t>§ 1º - Cabe a Secretaria Municipal de Saúde de Belo Horizonte mediar o processo de adesão das unidades hospitalares interessadas, mediante comunicação ampla e convite à rede de serviços privada e instrução de expediente processual específico.</w:t>
      </w:r>
    </w:p>
    <w:p w14:paraId="1046E33F" w14:textId="31BF55E3" w:rsidR="000A7E44" w:rsidRPr="003B75D5" w:rsidRDefault="000A7E44" w:rsidP="009C5F14">
      <w:pPr>
        <w:spacing w:after="0" w:line="240" w:lineRule="auto"/>
        <w:ind w:firstLine="708"/>
        <w:jc w:val="both"/>
        <w:rPr>
          <w:rFonts w:ascii="Times New Roman" w:eastAsia="Times New Roman" w:hAnsi="Times New Roman" w:cs="Times New Roman"/>
          <w:strike/>
          <w:sz w:val="20"/>
        </w:rPr>
      </w:pPr>
      <w:r w:rsidRPr="003B75D5">
        <w:rPr>
          <w:rFonts w:ascii="Times New Roman" w:eastAsia="Times New Roman" w:hAnsi="Times New Roman" w:cs="Times New Roman"/>
          <w:strike/>
          <w:sz w:val="20"/>
        </w:rPr>
        <w:t xml:space="preserve">§ 2º - Os hospitais privados aptos a prestação do objeto previsto no </w:t>
      </w:r>
      <w:r w:rsidR="00340E7D" w:rsidRPr="00340E7D">
        <w:rPr>
          <w:rFonts w:ascii="Times New Roman" w:eastAsia="Times New Roman" w:hAnsi="Times New Roman" w:cs="Times New Roman"/>
          <w:i/>
          <w:strike/>
          <w:sz w:val="20"/>
        </w:rPr>
        <w:t>caput</w:t>
      </w:r>
      <w:r w:rsidRPr="003B75D5">
        <w:rPr>
          <w:rFonts w:ascii="Times New Roman" w:eastAsia="Times New Roman" w:hAnsi="Times New Roman" w:cs="Times New Roman"/>
          <w:strike/>
          <w:sz w:val="20"/>
        </w:rPr>
        <w:t xml:space="preserve"> encontram-se discriminados no “Anexo II – Relação de Hospitais Privados Saúde com disponibilidade de UTI Adulto” desta Portaria, de acordo com a capacidade atual de UTI adulto verificada no Cadastro Nacional de Estabelecimentos de Saúde (CNES).</w:t>
      </w:r>
    </w:p>
    <w:p w14:paraId="0533C755" w14:textId="29C65F43" w:rsidR="00702672" w:rsidRPr="009C5F14" w:rsidRDefault="00702672"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 xml:space="preserve">§ 2º - Os hospitais privados aptos à prestação do objeto previsto no </w:t>
      </w:r>
      <w:r w:rsidR="00340E7D" w:rsidRPr="00340E7D">
        <w:rPr>
          <w:rFonts w:ascii="Times New Roman" w:eastAsia="Times New Roman" w:hAnsi="Times New Roman" w:cs="Times New Roman"/>
          <w:i/>
          <w:sz w:val="20"/>
        </w:rPr>
        <w:t>caput</w:t>
      </w:r>
      <w:r w:rsidRPr="009C5F14">
        <w:rPr>
          <w:rFonts w:ascii="Times New Roman" w:eastAsia="Times New Roman" w:hAnsi="Times New Roman" w:cs="Times New Roman"/>
          <w:sz w:val="20"/>
        </w:rPr>
        <w:t xml:space="preserve"> encontram-se discriminados no “ANEXO II – Relação de Hospitais Privados da Saúde Suplementar” desta Portaria. (</w:t>
      </w:r>
      <w:r w:rsidRPr="003B75D5">
        <w:rPr>
          <w:rFonts w:ascii="Times New Roman" w:eastAsia="Times New Roman" w:hAnsi="Times New Roman" w:cs="Times New Roman"/>
          <w:sz w:val="20"/>
          <w:u w:val="single"/>
        </w:rPr>
        <w:t>Redação dada pela Portaria SMSA/SUS-BH n° 0457/2020</w:t>
      </w:r>
      <w:r w:rsidRPr="009C5F14">
        <w:rPr>
          <w:rFonts w:ascii="Times New Roman" w:eastAsia="Times New Roman" w:hAnsi="Times New Roman" w:cs="Times New Roman"/>
          <w:sz w:val="20"/>
        </w:rPr>
        <w:t>)</w:t>
      </w:r>
    </w:p>
    <w:p w14:paraId="560ACDBF" w14:textId="77777777"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 3º - É pré-requisito para adesão temporária do hospital privado a observância da legislação pertinente e a aplicação do conjunto de normas, fluxos, rotinas, protocolos e sistemas instituídos pela Secretaria Municipal de Saúde de Belo Horizonte (SMSA/BH), no âmbito de sua gestão.</w:t>
      </w:r>
    </w:p>
    <w:p w14:paraId="5E8E519B" w14:textId="77777777"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 4º - Concluída a devida instrução processual, a prestação de serviços será pactuada através da formalização de um Termo de Adesão entre a Secretaria Municipal de Saúde de Belo Horizonte (SMSA/BH) e a entidade hospitalar privada, que terá uma vigência de 30 dias, podendo ser prorrogada por igual período, a depender da evolução da taxa de ocupação da UTI adulto Covid-19.</w:t>
      </w:r>
    </w:p>
    <w:p w14:paraId="61BAC5B1" w14:textId="00B61059" w:rsidR="000A7E44" w:rsidRPr="003B75D5" w:rsidRDefault="000A7E44" w:rsidP="009C5F14">
      <w:pPr>
        <w:spacing w:after="0" w:line="240" w:lineRule="auto"/>
        <w:ind w:firstLine="708"/>
        <w:jc w:val="both"/>
        <w:rPr>
          <w:rFonts w:ascii="Times New Roman" w:eastAsia="Times New Roman" w:hAnsi="Times New Roman" w:cs="Times New Roman"/>
          <w:strike/>
          <w:sz w:val="20"/>
        </w:rPr>
      </w:pPr>
      <w:r w:rsidRPr="003B75D5">
        <w:rPr>
          <w:rFonts w:ascii="Times New Roman" w:eastAsia="Times New Roman" w:hAnsi="Times New Roman" w:cs="Times New Roman"/>
          <w:strike/>
          <w:sz w:val="20"/>
        </w:rPr>
        <w:t>§ 5º - Os parâmetros de remuneração da rede hospitalar privada, durante a habilitação temporária, estão contidos no “Anexo III – Marcadores de controle e valores referenciais de remuneração, por unidade de oferta/acesso, para SRAG – Rede Hospitalar Privada”.</w:t>
      </w:r>
    </w:p>
    <w:p w14:paraId="417DD230" w14:textId="77777777" w:rsidR="004C5BB9" w:rsidRPr="009C5F14" w:rsidRDefault="004C5BB9"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 5º - Os parâmetros de remuneração da rede hospitalar privada, durante a habilitação temporária, se darão da seguinte forma:</w:t>
      </w:r>
    </w:p>
    <w:p w14:paraId="12F54638" w14:textId="77777777" w:rsidR="004C5BB9" w:rsidRPr="009C5F14" w:rsidRDefault="004C5BB9"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I – Enquanto não for acionado o plano de capacidade plena da estrutura hospitalar a que se refere o §5° do art. 7° da Portaria SMSA/SUS-BH n° 0234/2020, a metodologia de remuneração da atenção de média e alta complexidade, durante o combate à pandemia Covid-19, será a mesma dos prestadores SUS/BH;</w:t>
      </w:r>
    </w:p>
    <w:p w14:paraId="639DE233" w14:textId="7807E0B6" w:rsidR="004C5BB9" w:rsidRPr="009C5F14" w:rsidRDefault="004C5BB9"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II - Enquanto durar o acionamento contingencial para uso da capacidade plena da estrutura hospitalar municipal para enfrentamento à pandemia Covid-19, será conforme o Anexo III – Marcadores de controle e valores referenciais de remuneração, por unidade de oferta/acesso, para SRAG – Rede Hospitalar Privada. (</w:t>
      </w:r>
      <w:r w:rsidRPr="003B75D5">
        <w:rPr>
          <w:rFonts w:ascii="Times New Roman" w:eastAsia="Times New Roman" w:hAnsi="Times New Roman" w:cs="Times New Roman"/>
          <w:sz w:val="20"/>
          <w:u w:val="single"/>
        </w:rPr>
        <w:t>Redação dada pela Portaria SMSA/SUS-BH n° 0076/2021</w:t>
      </w:r>
      <w:r w:rsidRPr="009C5F14">
        <w:rPr>
          <w:rFonts w:ascii="Times New Roman" w:eastAsia="Times New Roman" w:hAnsi="Times New Roman" w:cs="Times New Roman"/>
          <w:sz w:val="20"/>
        </w:rPr>
        <w:t>)</w:t>
      </w:r>
    </w:p>
    <w:p w14:paraId="0D6F7F9D" w14:textId="77777777"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 6º - A remuneração supramencionada inclui o custeio e a cobertura do transporte para busca do paciente na respectiva unidade de origem, quando esta estiver sediada em BH, ficando a responsabilidade a cargo da entidade privada habilitada.</w:t>
      </w:r>
    </w:p>
    <w:p w14:paraId="34BCEA31" w14:textId="10D9C537"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 7º - A SMSA/BH não se obriga a contratar todos os serviços ofertados pela entidade privada, devendo ser considerado a quantidade necessária para atender a demanda especificada pela Central de Internação de Belo Horizonte, ficando reservado a administração pública municipal a faculdade de revogar a adesão, no todo ou em parte, para atendimento ao interesse público.</w:t>
      </w:r>
    </w:p>
    <w:p w14:paraId="13C20522" w14:textId="097F5918" w:rsidR="000A7E44" w:rsidRPr="009C5F14" w:rsidRDefault="000A7E44" w:rsidP="009C5F14">
      <w:pPr>
        <w:spacing w:after="0" w:line="240" w:lineRule="auto"/>
        <w:ind w:firstLine="708"/>
        <w:jc w:val="both"/>
        <w:rPr>
          <w:rFonts w:ascii="Times New Roman" w:eastAsia="Times New Roman" w:hAnsi="Times New Roman" w:cs="Times New Roman"/>
          <w:sz w:val="20"/>
        </w:rPr>
      </w:pPr>
    </w:p>
    <w:p w14:paraId="7589A3E4" w14:textId="0278D4A4" w:rsidR="000A7E44" w:rsidRPr="009C5F14" w:rsidRDefault="000A7E44"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Art. 4º - Esta Portaria entra em vigor na data de sua publicação.</w:t>
      </w:r>
    </w:p>
    <w:p w14:paraId="68B470A5" w14:textId="77777777" w:rsidR="000A7E44" w:rsidRPr="009C5F14" w:rsidRDefault="000A7E44" w:rsidP="009C5F14">
      <w:pPr>
        <w:spacing w:after="0" w:line="240" w:lineRule="auto"/>
        <w:jc w:val="both"/>
        <w:rPr>
          <w:rFonts w:ascii="Times New Roman" w:eastAsia="Times New Roman" w:hAnsi="Times New Roman" w:cs="Times New Roman"/>
          <w:sz w:val="20"/>
        </w:rPr>
      </w:pPr>
    </w:p>
    <w:p w14:paraId="6D526126" w14:textId="59FB901C" w:rsidR="000A7E44" w:rsidRPr="009C5F14" w:rsidRDefault="000A7E44" w:rsidP="009C5F14">
      <w:pPr>
        <w:spacing w:after="0" w:line="240" w:lineRule="auto"/>
        <w:jc w:val="center"/>
        <w:rPr>
          <w:rFonts w:ascii="Times New Roman" w:eastAsia="Times New Roman" w:hAnsi="Times New Roman" w:cs="Times New Roman"/>
          <w:sz w:val="20"/>
        </w:rPr>
      </w:pPr>
      <w:r w:rsidRPr="009C5F14">
        <w:rPr>
          <w:rFonts w:ascii="Times New Roman" w:eastAsia="Times New Roman" w:hAnsi="Times New Roman" w:cs="Times New Roman"/>
          <w:sz w:val="20"/>
        </w:rPr>
        <w:t xml:space="preserve">Belo Horizonte, </w:t>
      </w:r>
      <w:r w:rsidR="009C5F14">
        <w:rPr>
          <w:rFonts w:ascii="Times New Roman" w:eastAsia="Times New Roman" w:hAnsi="Times New Roman" w:cs="Times New Roman"/>
          <w:sz w:val="20"/>
        </w:rPr>
        <w:t>0</w:t>
      </w:r>
      <w:r w:rsidRPr="009C5F14">
        <w:rPr>
          <w:rFonts w:ascii="Times New Roman" w:eastAsia="Times New Roman" w:hAnsi="Times New Roman" w:cs="Times New Roman"/>
          <w:sz w:val="20"/>
        </w:rPr>
        <w:t>2 de julho de 2020.</w:t>
      </w:r>
    </w:p>
    <w:p w14:paraId="0C65EEA3" w14:textId="77777777" w:rsidR="000A7E44" w:rsidRPr="009C5F14" w:rsidRDefault="000A7E44" w:rsidP="009C5F14">
      <w:pPr>
        <w:spacing w:after="0" w:line="240" w:lineRule="auto"/>
        <w:jc w:val="center"/>
        <w:rPr>
          <w:rFonts w:ascii="Times New Roman" w:eastAsia="Times New Roman" w:hAnsi="Times New Roman" w:cs="Times New Roman"/>
          <w:sz w:val="20"/>
        </w:rPr>
      </w:pPr>
    </w:p>
    <w:p w14:paraId="08755DBC" w14:textId="77777777" w:rsidR="000A7E44" w:rsidRPr="009C5F14" w:rsidRDefault="000A7E44" w:rsidP="009C5F14">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4BC03AE3" w14:textId="77777777" w:rsidR="009C5F14" w:rsidRDefault="000A7E44" w:rsidP="009C5F14">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t>Secretário Municipal de Saúde</w:t>
      </w:r>
    </w:p>
    <w:p w14:paraId="19C77677" w14:textId="28A00297" w:rsidR="00EC07E4" w:rsidRPr="009C5F14" w:rsidRDefault="00EC07E4" w:rsidP="009C5F14">
      <w:pPr>
        <w:spacing w:after="0" w:line="240" w:lineRule="auto"/>
        <w:jc w:val="center"/>
        <w:rPr>
          <w:rFonts w:ascii="Times New Roman" w:eastAsia="Times New Roman" w:hAnsi="Times New Roman" w:cs="Times New Roman"/>
          <w:sz w:val="20"/>
        </w:rPr>
      </w:pPr>
    </w:p>
    <w:p w14:paraId="493594CB" w14:textId="165D7112" w:rsidR="000A7E44" w:rsidRPr="009C5F14" w:rsidRDefault="000A7E44"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ANEXO I</w:t>
      </w:r>
    </w:p>
    <w:p w14:paraId="1B24A310" w14:textId="0AD58B8E" w:rsidR="000A7E44" w:rsidRPr="009C5F14" w:rsidRDefault="000A7E44"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(a que se refere o Art. 1º da</w:t>
      </w:r>
      <w:r w:rsidR="000C2FE9" w:rsidRPr="009C5F14">
        <w:rPr>
          <w:rFonts w:ascii="Times New Roman" w:eastAsia="Times New Roman" w:hAnsi="Times New Roman" w:cs="Times New Roman"/>
          <w:bCs/>
          <w:sz w:val="20"/>
        </w:rPr>
        <w:t xml:space="preserve"> Portaria SMSA/SUS-BH 0269/2020, de </w:t>
      </w:r>
      <w:r w:rsidRPr="009C5F14">
        <w:rPr>
          <w:rFonts w:ascii="Times New Roman" w:eastAsia="Times New Roman" w:hAnsi="Times New Roman" w:cs="Times New Roman"/>
          <w:bCs/>
          <w:sz w:val="20"/>
        </w:rPr>
        <w:t>2 de julho de 2020)</w:t>
      </w:r>
    </w:p>
    <w:p w14:paraId="3CF00402" w14:textId="77777777" w:rsidR="00EC07E4" w:rsidRPr="003B75D5" w:rsidRDefault="00EC07E4" w:rsidP="003B75D5">
      <w:pPr>
        <w:spacing w:after="0" w:line="240" w:lineRule="auto"/>
        <w:jc w:val="center"/>
        <w:rPr>
          <w:rFonts w:ascii="Times New Roman" w:eastAsia="Times New Roman" w:hAnsi="Times New Roman" w:cs="Times New Roman"/>
          <w:bCs/>
          <w:sz w:val="20"/>
        </w:rPr>
      </w:pPr>
    </w:p>
    <w:p w14:paraId="00415AF5" w14:textId="40E10D62" w:rsidR="000A7E44" w:rsidRPr="003B75D5" w:rsidRDefault="000A7E44" w:rsidP="009C5F14">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w:t>
      </w:r>
      <w:r w:rsidR="003B75D5" w:rsidRPr="003B75D5">
        <w:rPr>
          <w:rFonts w:ascii="Times New Roman" w:eastAsia="Times New Roman" w:hAnsi="Times New Roman" w:cs="Times New Roman"/>
          <w:bCs/>
          <w:sz w:val="20"/>
        </w:rPr>
        <w:t xml:space="preserve">ANEXO </w:t>
      </w:r>
      <w:r w:rsidRPr="003B75D5">
        <w:rPr>
          <w:rFonts w:ascii="Times New Roman" w:eastAsia="Times New Roman" w:hAnsi="Times New Roman" w:cs="Times New Roman"/>
          <w:bCs/>
          <w:sz w:val="20"/>
        </w:rPr>
        <w:t>I</w:t>
      </w:r>
    </w:p>
    <w:p w14:paraId="4D317A24" w14:textId="20D6FDED" w:rsidR="000A7E44" w:rsidRPr="003B75D5" w:rsidRDefault="000A7E44" w:rsidP="009C5F14">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 xml:space="preserve">(a que se refere o Art. 7º da Portaria SMSA/SUS-BH </w:t>
      </w:r>
      <w:r w:rsidR="009C5F14" w:rsidRPr="003B75D5">
        <w:rPr>
          <w:rFonts w:ascii="Times New Roman" w:eastAsia="Times New Roman" w:hAnsi="Times New Roman" w:cs="Times New Roman"/>
          <w:bCs/>
          <w:sz w:val="20"/>
        </w:rPr>
        <w:t xml:space="preserve">n° </w:t>
      </w:r>
      <w:r w:rsidRPr="003B75D5">
        <w:rPr>
          <w:rFonts w:ascii="Times New Roman" w:eastAsia="Times New Roman" w:hAnsi="Times New Roman" w:cs="Times New Roman"/>
          <w:bCs/>
          <w:sz w:val="20"/>
        </w:rPr>
        <w:t>0234</w:t>
      </w:r>
      <w:r w:rsidR="000C2FE9" w:rsidRPr="003B75D5">
        <w:rPr>
          <w:rFonts w:ascii="Times New Roman" w:eastAsia="Times New Roman" w:hAnsi="Times New Roman" w:cs="Times New Roman"/>
          <w:bCs/>
          <w:sz w:val="20"/>
        </w:rPr>
        <w:t>,</w:t>
      </w:r>
      <w:r w:rsidRPr="003B75D5">
        <w:rPr>
          <w:rFonts w:ascii="Times New Roman" w:eastAsia="Times New Roman" w:hAnsi="Times New Roman" w:cs="Times New Roman"/>
          <w:bCs/>
          <w:sz w:val="20"/>
        </w:rPr>
        <w:t xml:space="preserve"> de </w:t>
      </w:r>
      <w:r w:rsidR="000C2FE9" w:rsidRPr="003B75D5">
        <w:rPr>
          <w:rFonts w:ascii="Times New Roman" w:eastAsia="Times New Roman" w:hAnsi="Times New Roman" w:cs="Times New Roman"/>
          <w:bCs/>
          <w:sz w:val="20"/>
        </w:rPr>
        <w:t>8</w:t>
      </w:r>
      <w:r w:rsidRPr="003B75D5">
        <w:rPr>
          <w:rFonts w:ascii="Times New Roman" w:eastAsia="Times New Roman" w:hAnsi="Times New Roman" w:cs="Times New Roman"/>
          <w:bCs/>
          <w:sz w:val="20"/>
        </w:rPr>
        <w:t xml:space="preserve"> de junho de 2020)</w:t>
      </w:r>
      <w:r w:rsidR="009C5F14" w:rsidRPr="003B75D5">
        <w:rPr>
          <w:rFonts w:ascii="Times New Roman" w:eastAsia="Times New Roman" w:hAnsi="Times New Roman" w:cs="Times New Roman"/>
          <w:bCs/>
          <w:sz w:val="20"/>
        </w:rPr>
        <w:t xml:space="preserve"> - </w:t>
      </w:r>
      <w:r w:rsidRPr="003B75D5">
        <w:rPr>
          <w:rFonts w:ascii="Times New Roman" w:eastAsia="Times New Roman" w:hAnsi="Times New Roman" w:cs="Times New Roman"/>
          <w:bCs/>
          <w:sz w:val="20"/>
        </w:rPr>
        <w:t>Marcadores de controle e valores referenciais de remuneração, por unidade de oferta/acesso, para SRAG – Rede Hospitalar SUS-BH</w:t>
      </w:r>
    </w:p>
    <w:p w14:paraId="72D81EEC" w14:textId="77777777" w:rsidR="009C5F14" w:rsidRPr="009C5F14" w:rsidRDefault="009C5F14" w:rsidP="009C5F14">
      <w:pPr>
        <w:spacing w:after="0" w:line="240" w:lineRule="auto"/>
        <w:jc w:val="center"/>
        <w:rPr>
          <w:rFonts w:ascii="Times New Roman" w:eastAsia="Times New Roman" w:hAnsi="Times New Roman" w:cs="Times New Roman"/>
          <w:sz w:val="20"/>
        </w:rPr>
      </w:pPr>
    </w:p>
    <w:tbl>
      <w:tblPr>
        <w:tblStyle w:val="Tabelacomgrade"/>
        <w:tblW w:w="9634" w:type="dxa"/>
        <w:tblLayout w:type="fixed"/>
        <w:tblLook w:val="04A0" w:firstRow="1" w:lastRow="0" w:firstColumn="1" w:lastColumn="0" w:noHBand="0" w:noVBand="1"/>
      </w:tblPr>
      <w:tblGrid>
        <w:gridCol w:w="988"/>
        <w:gridCol w:w="2268"/>
        <w:gridCol w:w="1275"/>
        <w:gridCol w:w="2694"/>
        <w:gridCol w:w="992"/>
        <w:gridCol w:w="1417"/>
      </w:tblGrid>
      <w:tr w:rsidR="000A7E44" w:rsidRPr="009C5F14" w14:paraId="73F5329E" w14:textId="77777777" w:rsidTr="009C5F14">
        <w:trPr>
          <w:tblHeader/>
        </w:trPr>
        <w:tc>
          <w:tcPr>
            <w:tcW w:w="988" w:type="dxa"/>
            <w:tcMar>
              <w:top w:w="28" w:type="dxa"/>
              <w:left w:w="28" w:type="dxa"/>
              <w:bottom w:w="28" w:type="dxa"/>
              <w:right w:w="28" w:type="dxa"/>
            </w:tcMar>
            <w:vAlign w:val="center"/>
          </w:tcPr>
          <w:p w14:paraId="2D700E0B" w14:textId="77777777" w:rsidR="000A7E44" w:rsidRPr="009C5F14" w:rsidRDefault="000A7E44" w:rsidP="007F04ED">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FASE</w:t>
            </w:r>
          </w:p>
        </w:tc>
        <w:tc>
          <w:tcPr>
            <w:tcW w:w="2268" w:type="dxa"/>
            <w:tcMar>
              <w:top w:w="28" w:type="dxa"/>
              <w:left w:w="28" w:type="dxa"/>
              <w:bottom w:w="28" w:type="dxa"/>
              <w:right w:w="28" w:type="dxa"/>
            </w:tcMar>
            <w:vAlign w:val="center"/>
          </w:tcPr>
          <w:p w14:paraId="3ED78EF1" w14:textId="77777777" w:rsidR="000A7E44" w:rsidRPr="009C5F14" w:rsidRDefault="000A7E44" w:rsidP="007F04ED">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MARCADOR DE OFERTA</w:t>
            </w:r>
          </w:p>
        </w:tc>
        <w:tc>
          <w:tcPr>
            <w:tcW w:w="1275" w:type="dxa"/>
            <w:tcMar>
              <w:top w:w="28" w:type="dxa"/>
              <w:left w:w="28" w:type="dxa"/>
              <w:bottom w:w="28" w:type="dxa"/>
              <w:right w:w="28" w:type="dxa"/>
            </w:tcMar>
            <w:vAlign w:val="center"/>
          </w:tcPr>
          <w:p w14:paraId="6E93904F" w14:textId="77777777" w:rsidR="000A7E44" w:rsidRPr="009C5F14" w:rsidRDefault="000A7E44" w:rsidP="007F04ED">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VALOR INCENTIVO POR UNIDADE DE OFERTA</w:t>
            </w:r>
          </w:p>
        </w:tc>
        <w:tc>
          <w:tcPr>
            <w:tcW w:w="2694" w:type="dxa"/>
            <w:tcMar>
              <w:top w:w="28" w:type="dxa"/>
              <w:left w:w="28" w:type="dxa"/>
              <w:bottom w:w="28" w:type="dxa"/>
              <w:right w:w="28" w:type="dxa"/>
            </w:tcMar>
            <w:vAlign w:val="center"/>
          </w:tcPr>
          <w:p w14:paraId="2E1421F5" w14:textId="77777777" w:rsidR="000A7E44" w:rsidRPr="009C5F14" w:rsidRDefault="000A7E44" w:rsidP="007F04ED">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INDICADOR BÔNUS</w:t>
            </w:r>
          </w:p>
        </w:tc>
        <w:tc>
          <w:tcPr>
            <w:tcW w:w="992" w:type="dxa"/>
            <w:tcMar>
              <w:top w:w="28" w:type="dxa"/>
              <w:left w:w="28" w:type="dxa"/>
              <w:bottom w:w="28" w:type="dxa"/>
              <w:right w:w="28" w:type="dxa"/>
            </w:tcMar>
            <w:vAlign w:val="center"/>
          </w:tcPr>
          <w:p w14:paraId="55678633" w14:textId="77777777" w:rsidR="000A7E44" w:rsidRPr="009C5F14" w:rsidRDefault="000A7E44" w:rsidP="007F04ED">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BÔNUS POR UNIDADE DE OFERTA</w:t>
            </w:r>
          </w:p>
        </w:tc>
        <w:tc>
          <w:tcPr>
            <w:tcW w:w="1417" w:type="dxa"/>
            <w:tcMar>
              <w:top w:w="28" w:type="dxa"/>
              <w:left w:w="28" w:type="dxa"/>
              <w:bottom w:w="28" w:type="dxa"/>
              <w:right w:w="28" w:type="dxa"/>
            </w:tcMar>
            <w:vAlign w:val="center"/>
          </w:tcPr>
          <w:p w14:paraId="7F943654" w14:textId="77777777" w:rsidR="000A7E44" w:rsidRPr="009C5F14" w:rsidRDefault="000A7E44" w:rsidP="007F04ED">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VALOR INCENTIVO POR UNIDADE DE OFERTA APÓS BONIFICAÇÃO</w:t>
            </w:r>
          </w:p>
        </w:tc>
      </w:tr>
      <w:tr w:rsidR="000A7E44" w:rsidRPr="009C5F14" w14:paraId="6A1661C9" w14:textId="77777777" w:rsidTr="009C5F14">
        <w:tc>
          <w:tcPr>
            <w:tcW w:w="988" w:type="dxa"/>
            <w:vMerge w:val="restart"/>
            <w:tcMar>
              <w:top w:w="28" w:type="dxa"/>
              <w:left w:w="28" w:type="dxa"/>
              <w:bottom w:w="28" w:type="dxa"/>
              <w:right w:w="28" w:type="dxa"/>
            </w:tcMar>
            <w:vAlign w:val="center"/>
          </w:tcPr>
          <w:p w14:paraId="20A3CC37"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Capacidade Plena Acionada</w:t>
            </w:r>
          </w:p>
        </w:tc>
        <w:tc>
          <w:tcPr>
            <w:tcW w:w="2268" w:type="dxa"/>
            <w:vMerge w:val="restart"/>
            <w:tcMar>
              <w:top w:w="28" w:type="dxa"/>
              <w:left w:w="28" w:type="dxa"/>
              <w:bottom w:w="28" w:type="dxa"/>
              <w:right w:w="28" w:type="dxa"/>
            </w:tcMar>
            <w:vAlign w:val="center"/>
          </w:tcPr>
          <w:p w14:paraId="46DE1459"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UTI SRAG autorizada pela CINT/BH, em hospitais com oferta de leitos COVID-19</w:t>
            </w:r>
          </w:p>
        </w:tc>
        <w:tc>
          <w:tcPr>
            <w:tcW w:w="1275" w:type="dxa"/>
            <w:vMerge w:val="restart"/>
            <w:tcMar>
              <w:top w:w="28" w:type="dxa"/>
              <w:left w:w="28" w:type="dxa"/>
              <w:bottom w:w="28" w:type="dxa"/>
              <w:right w:w="28" w:type="dxa"/>
            </w:tcMar>
            <w:vAlign w:val="center"/>
          </w:tcPr>
          <w:p w14:paraId="50BF8747"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R$ 23.800,00</w:t>
            </w:r>
          </w:p>
        </w:tc>
        <w:tc>
          <w:tcPr>
            <w:tcW w:w="2694" w:type="dxa"/>
            <w:tcMar>
              <w:top w:w="28" w:type="dxa"/>
              <w:left w:w="28" w:type="dxa"/>
              <w:bottom w:w="28" w:type="dxa"/>
              <w:right w:w="28" w:type="dxa"/>
            </w:tcMar>
            <w:vAlign w:val="center"/>
          </w:tcPr>
          <w:p w14:paraId="5EB58CAD"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75E2B989"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R$ 2.500,00</w:t>
            </w:r>
          </w:p>
        </w:tc>
        <w:tc>
          <w:tcPr>
            <w:tcW w:w="1417" w:type="dxa"/>
            <w:vMerge w:val="restart"/>
            <w:tcMar>
              <w:top w:w="28" w:type="dxa"/>
              <w:left w:w="28" w:type="dxa"/>
              <w:bottom w:w="28" w:type="dxa"/>
              <w:right w:w="28" w:type="dxa"/>
            </w:tcMar>
            <w:vAlign w:val="center"/>
          </w:tcPr>
          <w:p w14:paraId="15F4C42B"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R$ 28.800,00</w:t>
            </w:r>
          </w:p>
        </w:tc>
      </w:tr>
      <w:tr w:rsidR="000A7E44" w:rsidRPr="009C5F14" w14:paraId="0A7F65E9" w14:textId="77777777" w:rsidTr="009C5F14">
        <w:trPr>
          <w:trHeight w:val="42"/>
        </w:trPr>
        <w:tc>
          <w:tcPr>
            <w:tcW w:w="988" w:type="dxa"/>
            <w:vMerge/>
            <w:tcMar>
              <w:top w:w="28" w:type="dxa"/>
              <w:left w:w="28" w:type="dxa"/>
              <w:bottom w:w="28" w:type="dxa"/>
              <w:right w:w="28" w:type="dxa"/>
            </w:tcMar>
            <w:vAlign w:val="center"/>
          </w:tcPr>
          <w:p w14:paraId="77B256C0" w14:textId="77777777" w:rsidR="000A7E44" w:rsidRPr="009C5F14" w:rsidRDefault="000A7E44" w:rsidP="007F04ED">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0FB6F1D3" w14:textId="77777777" w:rsidR="000A7E44" w:rsidRPr="009C5F14" w:rsidRDefault="000A7E44" w:rsidP="007F04ED">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7867D8AE" w14:textId="77777777" w:rsidR="000A7E44" w:rsidRPr="009C5F14" w:rsidRDefault="000A7E44" w:rsidP="007F04ED">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42F091C8"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22158830"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R$ 2.500,00</w:t>
            </w:r>
          </w:p>
        </w:tc>
        <w:tc>
          <w:tcPr>
            <w:tcW w:w="1417" w:type="dxa"/>
            <w:vMerge/>
            <w:tcMar>
              <w:top w:w="28" w:type="dxa"/>
              <w:left w:w="28" w:type="dxa"/>
              <w:bottom w:w="28" w:type="dxa"/>
              <w:right w:w="28" w:type="dxa"/>
            </w:tcMar>
            <w:vAlign w:val="center"/>
          </w:tcPr>
          <w:p w14:paraId="2F166DCF" w14:textId="77777777" w:rsidR="000A7E44" w:rsidRPr="009C5F14" w:rsidRDefault="000A7E44" w:rsidP="007F04ED">
            <w:pPr>
              <w:spacing w:line="240" w:lineRule="auto"/>
              <w:jc w:val="right"/>
              <w:rPr>
                <w:rFonts w:ascii="Times New Roman" w:hAnsi="Times New Roman" w:cs="Times New Roman"/>
                <w:sz w:val="16"/>
                <w:szCs w:val="16"/>
              </w:rPr>
            </w:pPr>
          </w:p>
        </w:tc>
      </w:tr>
      <w:tr w:rsidR="000A7E44" w:rsidRPr="009C5F14" w14:paraId="369EA4D6" w14:textId="77777777" w:rsidTr="009C5F14">
        <w:tc>
          <w:tcPr>
            <w:tcW w:w="988" w:type="dxa"/>
            <w:vMerge/>
            <w:tcMar>
              <w:top w:w="28" w:type="dxa"/>
              <w:left w:w="28" w:type="dxa"/>
              <w:bottom w:w="28" w:type="dxa"/>
              <w:right w:w="28" w:type="dxa"/>
            </w:tcMar>
            <w:vAlign w:val="center"/>
          </w:tcPr>
          <w:p w14:paraId="5475489A" w14:textId="77777777" w:rsidR="000A7E44" w:rsidRPr="009C5F14" w:rsidRDefault="000A7E44" w:rsidP="007F04ED">
            <w:pPr>
              <w:spacing w:line="240" w:lineRule="auto"/>
              <w:jc w:val="both"/>
              <w:rPr>
                <w:rFonts w:ascii="Times New Roman" w:hAnsi="Times New Roman" w:cs="Times New Roman"/>
                <w:sz w:val="16"/>
                <w:szCs w:val="16"/>
              </w:rPr>
            </w:pPr>
          </w:p>
        </w:tc>
        <w:tc>
          <w:tcPr>
            <w:tcW w:w="2268" w:type="dxa"/>
            <w:vMerge w:val="restart"/>
            <w:tcMar>
              <w:top w:w="28" w:type="dxa"/>
              <w:left w:w="28" w:type="dxa"/>
              <w:bottom w:w="28" w:type="dxa"/>
              <w:right w:w="28" w:type="dxa"/>
            </w:tcMar>
            <w:vAlign w:val="center"/>
          </w:tcPr>
          <w:p w14:paraId="326F1530"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Transferência ou admissão direta por porta hospitalar de enfermaria </w:t>
            </w:r>
            <w:r w:rsidRPr="009C5F14">
              <w:rPr>
                <w:rFonts w:ascii="Times New Roman" w:hAnsi="Times New Roman" w:cs="Times New Roman"/>
                <w:sz w:val="16"/>
                <w:szCs w:val="16"/>
              </w:rPr>
              <w:lastRenderedPageBreak/>
              <w:t>SRAG autorizada pela CINT/BH, em hospitais com oferta de leitos COVID-19</w:t>
            </w:r>
          </w:p>
        </w:tc>
        <w:tc>
          <w:tcPr>
            <w:tcW w:w="1275" w:type="dxa"/>
            <w:vMerge w:val="restart"/>
            <w:tcMar>
              <w:top w:w="28" w:type="dxa"/>
              <w:left w:w="28" w:type="dxa"/>
              <w:bottom w:w="28" w:type="dxa"/>
              <w:right w:w="28" w:type="dxa"/>
            </w:tcMar>
            <w:vAlign w:val="center"/>
          </w:tcPr>
          <w:p w14:paraId="6A8C92B9"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lastRenderedPageBreak/>
              <w:t>R$ 5.600,00</w:t>
            </w:r>
          </w:p>
        </w:tc>
        <w:tc>
          <w:tcPr>
            <w:tcW w:w="2694" w:type="dxa"/>
            <w:tcMar>
              <w:top w:w="28" w:type="dxa"/>
              <w:left w:w="28" w:type="dxa"/>
              <w:bottom w:w="28" w:type="dxa"/>
              <w:right w:w="28" w:type="dxa"/>
            </w:tcMar>
            <w:vAlign w:val="center"/>
          </w:tcPr>
          <w:p w14:paraId="2DE5BD91"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61A62EE7"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R$ 700,00</w:t>
            </w:r>
          </w:p>
        </w:tc>
        <w:tc>
          <w:tcPr>
            <w:tcW w:w="1417" w:type="dxa"/>
            <w:vMerge w:val="restart"/>
            <w:tcMar>
              <w:top w:w="28" w:type="dxa"/>
              <w:left w:w="28" w:type="dxa"/>
              <w:bottom w:w="28" w:type="dxa"/>
              <w:right w:w="28" w:type="dxa"/>
            </w:tcMar>
            <w:vAlign w:val="center"/>
          </w:tcPr>
          <w:p w14:paraId="3F623BD8"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R$ 7.000,00</w:t>
            </w:r>
          </w:p>
        </w:tc>
      </w:tr>
      <w:tr w:rsidR="000A7E44" w:rsidRPr="009C5F14" w14:paraId="1CB88892" w14:textId="77777777" w:rsidTr="009C5F14">
        <w:tc>
          <w:tcPr>
            <w:tcW w:w="988" w:type="dxa"/>
            <w:vMerge/>
            <w:tcMar>
              <w:top w:w="28" w:type="dxa"/>
              <w:left w:w="28" w:type="dxa"/>
              <w:bottom w:w="28" w:type="dxa"/>
              <w:right w:w="28" w:type="dxa"/>
            </w:tcMar>
            <w:vAlign w:val="center"/>
          </w:tcPr>
          <w:p w14:paraId="7F2677A3" w14:textId="77777777" w:rsidR="000A7E44" w:rsidRPr="009C5F14" w:rsidRDefault="000A7E44" w:rsidP="007F04ED">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01C89683" w14:textId="77777777" w:rsidR="000A7E44" w:rsidRPr="009C5F14" w:rsidRDefault="000A7E44" w:rsidP="007F04ED">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0742E175" w14:textId="77777777" w:rsidR="000A7E44" w:rsidRPr="009C5F14" w:rsidRDefault="000A7E44" w:rsidP="007F04ED">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2BCFEC05"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629E5438"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R$ 700,00</w:t>
            </w:r>
          </w:p>
        </w:tc>
        <w:tc>
          <w:tcPr>
            <w:tcW w:w="1417" w:type="dxa"/>
            <w:vMerge/>
            <w:tcMar>
              <w:top w:w="28" w:type="dxa"/>
              <w:left w:w="28" w:type="dxa"/>
              <w:bottom w:w="28" w:type="dxa"/>
              <w:right w:w="28" w:type="dxa"/>
            </w:tcMar>
            <w:vAlign w:val="center"/>
          </w:tcPr>
          <w:p w14:paraId="6F11E62F" w14:textId="77777777" w:rsidR="000A7E44" w:rsidRPr="009C5F14" w:rsidRDefault="000A7E44" w:rsidP="007F04ED">
            <w:pPr>
              <w:spacing w:line="240" w:lineRule="auto"/>
              <w:jc w:val="right"/>
              <w:rPr>
                <w:rFonts w:ascii="Times New Roman" w:hAnsi="Times New Roman" w:cs="Times New Roman"/>
                <w:sz w:val="16"/>
                <w:szCs w:val="16"/>
              </w:rPr>
            </w:pPr>
          </w:p>
        </w:tc>
      </w:tr>
      <w:tr w:rsidR="000A7E44" w:rsidRPr="009C5F14" w14:paraId="597BB61D" w14:textId="77777777" w:rsidTr="009C5F14">
        <w:tc>
          <w:tcPr>
            <w:tcW w:w="988" w:type="dxa"/>
            <w:vMerge w:val="restart"/>
            <w:tcMar>
              <w:top w:w="28" w:type="dxa"/>
              <w:left w:w="28" w:type="dxa"/>
              <w:bottom w:w="28" w:type="dxa"/>
              <w:right w:w="28" w:type="dxa"/>
            </w:tcMar>
            <w:vAlign w:val="center"/>
          </w:tcPr>
          <w:p w14:paraId="6E5C074D"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Capacidade Plena não Acionada</w:t>
            </w:r>
          </w:p>
        </w:tc>
        <w:tc>
          <w:tcPr>
            <w:tcW w:w="2268" w:type="dxa"/>
            <w:vMerge w:val="restart"/>
            <w:tcMar>
              <w:top w:w="28" w:type="dxa"/>
              <w:left w:w="28" w:type="dxa"/>
              <w:bottom w:w="28" w:type="dxa"/>
              <w:right w:w="28" w:type="dxa"/>
            </w:tcMar>
            <w:vAlign w:val="center"/>
          </w:tcPr>
          <w:p w14:paraId="5B911300"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UTI SRAG autorizada pela CINT/BH, em hospitais com oferta de leitos COVID-19</w:t>
            </w:r>
          </w:p>
        </w:tc>
        <w:tc>
          <w:tcPr>
            <w:tcW w:w="1275" w:type="dxa"/>
            <w:vMerge w:val="restart"/>
            <w:tcMar>
              <w:top w:w="28" w:type="dxa"/>
              <w:left w:w="28" w:type="dxa"/>
              <w:bottom w:w="28" w:type="dxa"/>
              <w:right w:w="28" w:type="dxa"/>
            </w:tcMar>
            <w:vAlign w:val="center"/>
          </w:tcPr>
          <w:p w14:paraId="6792D4EB"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R$ 16.400,00</w:t>
            </w:r>
          </w:p>
        </w:tc>
        <w:tc>
          <w:tcPr>
            <w:tcW w:w="2694" w:type="dxa"/>
            <w:tcMar>
              <w:top w:w="28" w:type="dxa"/>
              <w:left w:w="28" w:type="dxa"/>
              <w:bottom w:w="28" w:type="dxa"/>
              <w:right w:w="28" w:type="dxa"/>
            </w:tcMar>
            <w:vAlign w:val="center"/>
          </w:tcPr>
          <w:p w14:paraId="06FF271F"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058C8B62"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R$ 2.000,00</w:t>
            </w:r>
          </w:p>
        </w:tc>
        <w:tc>
          <w:tcPr>
            <w:tcW w:w="1417" w:type="dxa"/>
            <w:vMerge w:val="restart"/>
            <w:tcMar>
              <w:top w:w="28" w:type="dxa"/>
              <w:left w:w="28" w:type="dxa"/>
              <w:bottom w:w="28" w:type="dxa"/>
              <w:right w:w="28" w:type="dxa"/>
            </w:tcMar>
            <w:vAlign w:val="center"/>
          </w:tcPr>
          <w:p w14:paraId="7BCBEE23"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R$ 20.400,00</w:t>
            </w:r>
          </w:p>
        </w:tc>
      </w:tr>
      <w:tr w:rsidR="000A7E44" w:rsidRPr="009C5F14" w14:paraId="0C4B7B00" w14:textId="77777777" w:rsidTr="009C5F14">
        <w:tc>
          <w:tcPr>
            <w:tcW w:w="988" w:type="dxa"/>
            <w:vMerge/>
            <w:tcMar>
              <w:top w:w="28" w:type="dxa"/>
              <w:left w:w="28" w:type="dxa"/>
              <w:bottom w:w="28" w:type="dxa"/>
              <w:right w:w="28" w:type="dxa"/>
            </w:tcMar>
            <w:vAlign w:val="center"/>
          </w:tcPr>
          <w:p w14:paraId="7A066B0C" w14:textId="77777777" w:rsidR="000A7E44" w:rsidRPr="009C5F14" w:rsidRDefault="000A7E44" w:rsidP="007F04ED">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63459681" w14:textId="77777777" w:rsidR="000A7E44" w:rsidRPr="009C5F14" w:rsidRDefault="000A7E44" w:rsidP="007F04ED">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7FABC979" w14:textId="77777777" w:rsidR="000A7E44" w:rsidRPr="009C5F14" w:rsidRDefault="000A7E44" w:rsidP="007F04ED">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7C5D1566"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1A0AE05E"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R$ 2.000,00</w:t>
            </w:r>
          </w:p>
        </w:tc>
        <w:tc>
          <w:tcPr>
            <w:tcW w:w="1417" w:type="dxa"/>
            <w:vMerge/>
            <w:tcMar>
              <w:top w:w="28" w:type="dxa"/>
              <w:left w:w="28" w:type="dxa"/>
              <w:bottom w:w="28" w:type="dxa"/>
              <w:right w:w="28" w:type="dxa"/>
            </w:tcMar>
            <w:vAlign w:val="center"/>
          </w:tcPr>
          <w:p w14:paraId="2E4E48CC" w14:textId="77777777" w:rsidR="000A7E44" w:rsidRPr="009C5F14" w:rsidRDefault="000A7E44" w:rsidP="007F04ED">
            <w:pPr>
              <w:spacing w:line="240" w:lineRule="auto"/>
              <w:jc w:val="right"/>
              <w:rPr>
                <w:rFonts w:ascii="Times New Roman" w:hAnsi="Times New Roman" w:cs="Times New Roman"/>
                <w:sz w:val="16"/>
                <w:szCs w:val="16"/>
              </w:rPr>
            </w:pPr>
          </w:p>
        </w:tc>
      </w:tr>
      <w:tr w:rsidR="000A7E44" w:rsidRPr="009C5F14" w14:paraId="7333AE25" w14:textId="77777777" w:rsidTr="009C5F14">
        <w:tc>
          <w:tcPr>
            <w:tcW w:w="988" w:type="dxa"/>
            <w:vMerge/>
            <w:tcMar>
              <w:top w:w="28" w:type="dxa"/>
              <w:left w:w="28" w:type="dxa"/>
              <w:bottom w:w="28" w:type="dxa"/>
              <w:right w:w="28" w:type="dxa"/>
            </w:tcMar>
            <w:vAlign w:val="center"/>
          </w:tcPr>
          <w:p w14:paraId="46BA6E04" w14:textId="77777777" w:rsidR="000A7E44" w:rsidRPr="009C5F14" w:rsidRDefault="000A7E44" w:rsidP="007F04ED">
            <w:pPr>
              <w:spacing w:line="240" w:lineRule="auto"/>
              <w:jc w:val="both"/>
              <w:rPr>
                <w:rFonts w:ascii="Times New Roman" w:hAnsi="Times New Roman" w:cs="Times New Roman"/>
                <w:sz w:val="16"/>
                <w:szCs w:val="16"/>
              </w:rPr>
            </w:pPr>
          </w:p>
        </w:tc>
        <w:tc>
          <w:tcPr>
            <w:tcW w:w="2268" w:type="dxa"/>
            <w:vMerge w:val="restart"/>
            <w:tcMar>
              <w:top w:w="28" w:type="dxa"/>
              <w:left w:w="28" w:type="dxa"/>
              <w:bottom w:w="28" w:type="dxa"/>
              <w:right w:w="28" w:type="dxa"/>
            </w:tcMar>
            <w:vAlign w:val="center"/>
          </w:tcPr>
          <w:p w14:paraId="791B6013"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enfermaria SRAG autorizada pela CINT/BH, em hospitais com oferta de leitos COVID-19</w:t>
            </w:r>
          </w:p>
        </w:tc>
        <w:tc>
          <w:tcPr>
            <w:tcW w:w="1275" w:type="dxa"/>
            <w:vMerge w:val="restart"/>
            <w:tcMar>
              <w:top w:w="28" w:type="dxa"/>
              <w:left w:w="28" w:type="dxa"/>
              <w:bottom w:w="28" w:type="dxa"/>
              <w:right w:w="28" w:type="dxa"/>
            </w:tcMar>
            <w:vAlign w:val="center"/>
          </w:tcPr>
          <w:p w14:paraId="2A41A3D4"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R$ 3.900,00</w:t>
            </w:r>
          </w:p>
        </w:tc>
        <w:tc>
          <w:tcPr>
            <w:tcW w:w="2694" w:type="dxa"/>
            <w:tcMar>
              <w:top w:w="28" w:type="dxa"/>
              <w:left w:w="28" w:type="dxa"/>
              <w:bottom w:w="28" w:type="dxa"/>
              <w:right w:w="28" w:type="dxa"/>
            </w:tcMar>
            <w:vAlign w:val="center"/>
          </w:tcPr>
          <w:p w14:paraId="3336B749"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2" w:type="dxa"/>
            <w:tcMar>
              <w:top w:w="28" w:type="dxa"/>
              <w:left w:w="28" w:type="dxa"/>
              <w:bottom w:w="28" w:type="dxa"/>
              <w:right w:w="28" w:type="dxa"/>
            </w:tcMar>
            <w:vAlign w:val="center"/>
          </w:tcPr>
          <w:p w14:paraId="552238FF"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R$ 500,00</w:t>
            </w:r>
          </w:p>
        </w:tc>
        <w:tc>
          <w:tcPr>
            <w:tcW w:w="1417" w:type="dxa"/>
            <w:vMerge w:val="restart"/>
            <w:tcMar>
              <w:top w:w="28" w:type="dxa"/>
              <w:left w:w="28" w:type="dxa"/>
              <w:bottom w:w="28" w:type="dxa"/>
              <w:right w:w="28" w:type="dxa"/>
            </w:tcMar>
            <w:vAlign w:val="center"/>
          </w:tcPr>
          <w:p w14:paraId="1CF1616F"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R$ 4.900,00</w:t>
            </w:r>
          </w:p>
        </w:tc>
      </w:tr>
      <w:tr w:rsidR="000A7E44" w:rsidRPr="009C5F14" w14:paraId="40B84B23" w14:textId="77777777" w:rsidTr="009C5F14">
        <w:tc>
          <w:tcPr>
            <w:tcW w:w="988" w:type="dxa"/>
            <w:vMerge/>
            <w:tcMar>
              <w:top w:w="28" w:type="dxa"/>
              <w:left w:w="28" w:type="dxa"/>
              <w:bottom w:w="28" w:type="dxa"/>
              <w:right w:w="28" w:type="dxa"/>
            </w:tcMar>
            <w:vAlign w:val="center"/>
          </w:tcPr>
          <w:p w14:paraId="20ACC4F1" w14:textId="77777777" w:rsidR="000A7E44" w:rsidRPr="009C5F14" w:rsidRDefault="000A7E44" w:rsidP="007F04ED">
            <w:pPr>
              <w:spacing w:line="240" w:lineRule="auto"/>
              <w:jc w:val="both"/>
              <w:rPr>
                <w:rFonts w:ascii="Times New Roman" w:hAnsi="Times New Roman" w:cs="Times New Roman"/>
                <w:sz w:val="16"/>
                <w:szCs w:val="16"/>
              </w:rPr>
            </w:pPr>
          </w:p>
        </w:tc>
        <w:tc>
          <w:tcPr>
            <w:tcW w:w="2268" w:type="dxa"/>
            <w:vMerge/>
            <w:tcMar>
              <w:top w:w="28" w:type="dxa"/>
              <w:left w:w="28" w:type="dxa"/>
              <w:bottom w:w="28" w:type="dxa"/>
              <w:right w:w="28" w:type="dxa"/>
            </w:tcMar>
            <w:vAlign w:val="center"/>
          </w:tcPr>
          <w:p w14:paraId="1F0C2300" w14:textId="77777777" w:rsidR="000A7E44" w:rsidRPr="009C5F14" w:rsidRDefault="000A7E44" w:rsidP="007F04ED">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2FA77B7C" w14:textId="77777777" w:rsidR="000A7E44" w:rsidRPr="009C5F14" w:rsidRDefault="000A7E44" w:rsidP="007F04ED">
            <w:pPr>
              <w:spacing w:line="240" w:lineRule="auto"/>
              <w:jc w:val="right"/>
              <w:rPr>
                <w:rFonts w:ascii="Times New Roman" w:hAnsi="Times New Roman" w:cs="Times New Roman"/>
                <w:sz w:val="16"/>
                <w:szCs w:val="16"/>
              </w:rPr>
            </w:pPr>
          </w:p>
        </w:tc>
        <w:tc>
          <w:tcPr>
            <w:tcW w:w="2694" w:type="dxa"/>
            <w:tcMar>
              <w:top w:w="28" w:type="dxa"/>
              <w:left w:w="28" w:type="dxa"/>
              <w:bottom w:w="28" w:type="dxa"/>
              <w:right w:w="28" w:type="dxa"/>
            </w:tcMar>
            <w:vAlign w:val="center"/>
          </w:tcPr>
          <w:p w14:paraId="47391EA3" w14:textId="77777777" w:rsidR="000A7E44" w:rsidRPr="009C5F14" w:rsidRDefault="000A7E44" w:rsidP="007F04ED">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2" w:type="dxa"/>
            <w:tcMar>
              <w:top w:w="28" w:type="dxa"/>
              <w:left w:w="28" w:type="dxa"/>
              <w:bottom w:w="28" w:type="dxa"/>
              <w:right w:w="28" w:type="dxa"/>
            </w:tcMar>
            <w:vAlign w:val="center"/>
          </w:tcPr>
          <w:p w14:paraId="75591DD7" w14:textId="77777777" w:rsidR="000A7E44" w:rsidRPr="009C5F14" w:rsidRDefault="000A7E44" w:rsidP="007F04ED">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R$ 500,00</w:t>
            </w:r>
          </w:p>
        </w:tc>
        <w:tc>
          <w:tcPr>
            <w:tcW w:w="1417" w:type="dxa"/>
            <w:vMerge/>
            <w:tcMar>
              <w:top w:w="28" w:type="dxa"/>
              <w:left w:w="28" w:type="dxa"/>
              <w:bottom w:w="28" w:type="dxa"/>
              <w:right w:w="28" w:type="dxa"/>
            </w:tcMar>
            <w:vAlign w:val="center"/>
          </w:tcPr>
          <w:p w14:paraId="76DABE02" w14:textId="77777777" w:rsidR="000A7E44" w:rsidRPr="009C5F14" w:rsidRDefault="000A7E44" w:rsidP="007F04ED">
            <w:pPr>
              <w:spacing w:line="240" w:lineRule="auto"/>
              <w:jc w:val="right"/>
              <w:rPr>
                <w:rFonts w:ascii="Times New Roman" w:hAnsi="Times New Roman" w:cs="Times New Roman"/>
                <w:sz w:val="16"/>
                <w:szCs w:val="16"/>
              </w:rPr>
            </w:pPr>
          </w:p>
        </w:tc>
      </w:tr>
    </w:tbl>
    <w:p w14:paraId="1482887B" w14:textId="503F9B86" w:rsidR="000A7E44" w:rsidRPr="009C5F14" w:rsidRDefault="000A7E44" w:rsidP="009C5F14">
      <w:pPr>
        <w:spacing w:after="0" w:line="240" w:lineRule="auto"/>
        <w:jc w:val="center"/>
        <w:rPr>
          <w:rFonts w:ascii="Times New Roman" w:eastAsia="Times New Roman" w:hAnsi="Times New Roman" w:cs="Times New Roman"/>
          <w:sz w:val="20"/>
        </w:rPr>
      </w:pPr>
    </w:p>
    <w:p w14:paraId="0495611B" w14:textId="401E62AE" w:rsidR="000A7E44" w:rsidRPr="009C5F14" w:rsidRDefault="00EC07E4"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ANEXO II</w:t>
      </w:r>
      <w:r w:rsidR="009C5F14">
        <w:rPr>
          <w:rFonts w:ascii="Times New Roman" w:eastAsia="Times New Roman" w:hAnsi="Times New Roman" w:cs="Times New Roman"/>
          <w:bCs/>
          <w:strike/>
          <w:sz w:val="20"/>
        </w:rPr>
        <w:t xml:space="preserve"> - </w:t>
      </w:r>
      <w:r w:rsidR="000A7E44" w:rsidRPr="009C5F14">
        <w:rPr>
          <w:rFonts w:ascii="Times New Roman" w:eastAsia="Times New Roman" w:hAnsi="Times New Roman" w:cs="Times New Roman"/>
          <w:bCs/>
          <w:strike/>
          <w:sz w:val="20"/>
        </w:rPr>
        <w:t>RELAÇÃO DE HOSPITAIS PRIVADOS DA SAÚDE SUPLEMENTAR COM DISPONIBILIDADE DE UTI ADULTO</w:t>
      </w:r>
    </w:p>
    <w:p w14:paraId="7EBFCC82" w14:textId="77777777" w:rsidR="009C5F14" w:rsidRPr="009C5F14" w:rsidRDefault="009C5F14" w:rsidP="009C5F14">
      <w:pPr>
        <w:spacing w:after="0" w:line="240" w:lineRule="auto"/>
        <w:jc w:val="center"/>
        <w:rPr>
          <w:rFonts w:ascii="Times New Roman" w:eastAsia="Times New Roman" w:hAnsi="Times New Roman" w:cs="Times New Roman"/>
          <w:b/>
          <w:strike/>
          <w:sz w:val="20"/>
        </w:rPr>
      </w:pPr>
    </w:p>
    <w:tbl>
      <w:tblPr>
        <w:tblStyle w:val="Tabelacomgrade"/>
        <w:tblW w:w="0" w:type="auto"/>
        <w:tblLook w:val="04A0" w:firstRow="1" w:lastRow="0" w:firstColumn="1" w:lastColumn="0" w:noHBand="0" w:noVBand="1"/>
      </w:tblPr>
      <w:tblGrid>
        <w:gridCol w:w="936"/>
        <w:gridCol w:w="4814"/>
      </w:tblGrid>
      <w:tr w:rsidR="000A7E44" w:rsidRPr="009C5F14" w14:paraId="7B94C0A5" w14:textId="77777777" w:rsidTr="00EC07E4">
        <w:trPr>
          <w:tblHeader/>
        </w:trPr>
        <w:tc>
          <w:tcPr>
            <w:tcW w:w="936" w:type="dxa"/>
            <w:tcMar>
              <w:top w:w="28" w:type="dxa"/>
              <w:left w:w="28" w:type="dxa"/>
              <w:bottom w:w="28" w:type="dxa"/>
              <w:right w:w="28" w:type="dxa"/>
            </w:tcMar>
            <w:vAlign w:val="center"/>
          </w:tcPr>
          <w:p w14:paraId="6C5B7E85" w14:textId="39B395AC" w:rsidR="000A7E44"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CNES</w:t>
            </w:r>
          </w:p>
        </w:tc>
        <w:tc>
          <w:tcPr>
            <w:tcW w:w="4814" w:type="dxa"/>
            <w:tcMar>
              <w:top w:w="28" w:type="dxa"/>
              <w:left w:w="28" w:type="dxa"/>
              <w:bottom w:w="28" w:type="dxa"/>
              <w:right w:w="28" w:type="dxa"/>
            </w:tcMar>
            <w:vAlign w:val="center"/>
          </w:tcPr>
          <w:p w14:paraId="0D11B68C" w14:textId="3BD8D66E" w:rsidR="000A7E44"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HOSPITAL</w:t>
            </w:r>
          </w:p>
        </w:tc>
      </w:tr>
      <w:tr w:rsidR="000A7E44" w:rsidRPr="009C5F14" w14:paraId="701F4963" w14:textId="77777777" w:rsidTr="00172763">
        <w:tc>
          <w:tcPr>
            <w:tcW w:w="936" w:type="dxa"/>
            <w:tcMar>
              <w:top w:w="28" w:type="dxa"/>
              <w:left w:w="28" w:type="dxa"/>
              <w:bottom w:w="28" w:type="dxa"/>
              <w:right w:w="28" w:type="dxa"/>
            </w:tcMar>
            <w:vAlign w:val="center"/>
          </w:tcPr>
          <w:p w14:paraId="14AF6518" w14:textId="6E498D1A" w:rsidR="000A7E44"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0026727</w:t>
            </w:r>
          </w:p>
        </w:tc>
        <w:tc>
          <w:tcPr>
            <w:tcW w:w="4814" w:type="dxa"/>
            <w:tcMar>
              <w:top w:w="28" w:type="dxa"/>
              <w:left w:w="28" w:type="dxa"/>
              <w:bottom w:w="28" w:type="dxa"/>
              <w:right w:w="28" w:type="dxa"/>
            </w:tcMar>
            <w:vAlign w:val="center"/>
          </w:tcPr>
          <w:p w14:paraId="27C5F39B" w14:textId="14727059" w:rsidR="000A7E44"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SEMPER</w:t>
            </w:r>
          </w:p>
        </w:tc>
      </w:tr>
      <w:tr w:rsidR="00172763" w:rsidRPr="009C5F14" w14:paraId="1895ED37" w14:textId="77777777" w:rsidTr="00172763">
        <w:tc>
          <w:tcPr>
            <w:tcW w:w="936" w:type="dxa"/>
            <w:tcMar>
              <w:top w:w="28" w:type="dxa"/>
              <w:left w:w="28" w:type="dxa"/>
              <w:bottom w:w="28" w:type="dxa"/>
              <w:right w:w="28" w:type="dxa"/>
            </w:tcMar>
            <w:vAlign w:val="center"/>
          </w:tcPr>
          <w:p w14:paraId="10D40ECB" w14:textId="2E4C8C16"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0026824</w:t>
            </w:r>
          </w:p>
        </w:tc>
        <w:tc>
          <w:tcPr>
            <w:tcW w:w="4814" w:type="dxa"/>
            <w:tcMar>
              <w:top w:w="28" w:type="dxa"/>
              <w:left w:w="28" w:type="dxa"/>
              <w:bottom w:w="28" w:type="dxa"/>
              <w:right w:w="28" w:type="dxa"/>
            </w:tcMar>
            <w:vAlign w:val="center"/>
          </w:tcPr>
          <w:p w14:paraId="32483E97" w14:textId="29295279"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SOCOR</w:t>
            </w:r>
          </w:p>
        </w:tc>
      </w:tr>
      <w:tr w:rsidR="00172763" w:rsidRPr="009C5F14" w14:paraId="089E1240" w14:textId="77777777" w:rsidTr="00172763">
        <w:tc>
          <w:tcPr>
            <w:tcW w:w="936" w:type="dxa"/>
            <w:tcMar>
              <w:top w:w="28" w:type="dxa"/>
              <w:left w:w="28" w:type="dxa"/>
              <w:bottom w:w="28" w:type="dxa"/>
              <w:right w:w="28" w:type="dxa"/>
            </w:tcMar>
            <w:vAlign w:val="center"/>
          </w:tcPr>
          <w:p w14:paraId="46E7365B" w14:textId="55F95883"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0027847</w:t>
            </w:r>
          </w:p>
        </w:tc>
        <w:tc>
          <w:tcPr>
            <w:tcW w:w="4814" w:type="dxa"/>
            <w:tcMar>
              <w:top w:w="28" w:type="dxa"/>
              <w:left w:w="28" w:type="dxa"/>
              <w:bottom w:w="28" w:type="dxa"/>
              <w:right w:w="28" w:type="dxa"/>
            </w:tcMar>
            <w:vAlign w:val="center"/>
          </w:tcPr>
          <w:p w14:paraId="2F1D0D90" w14:textId="63C4FDB0"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VERA CRUZ</w:t>
            </w:r>
          </w:p>
        </w:tc>
      </w:tr>
      <w:tr w:rsidR="00172763" w:rsidRPr="009C5F14" w14:paraId="780DE875" w14:textId="77777777" w:rsidTr="00172763">
        <w:tc>
          <w:tcPr>
            <w:tcW w:w="936" w:type="dxa"/>
            <w:tcMar>
              <w:top w:w="28" w:type="dxa"/>
              <w:left w:w="28" w:type="dxa"/>
              <w:bottom w:w="28" w:type="dxa"/>
              <w:right w:w="28" w:type="dxa"/>
            </w:tcMar>
            <w:vAlign w:val="center"/>
          </w:tcPr>
          <w:p w14:paraId="13B82C27" w14:textId="179774CB"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0026859</w:t>
            </w:r>
          </w:p>
        </w:tc>
        <w:tc>
          <w:tcPr>
            <w:tcW w:w="4814" w:type="dxa"/>
            <w:tcMar>
              <w:top w:w="28" w:type="dxa"/>
              <w:left w:w="28" w:type="dxa"/>
              <w:bottom w:w="28" w:type="dxa"/>
              <w:right w:w="28" w:type="dxa"/>
            </w:tcMar>
            <w:vAlign w:val="center"/>
          </w:tcPr>
          <w:p w14:paraId="1B827D4E" w14:textId="135DD569"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FELÍCIO ROCHO</w:t>
            </w:r>
          </w:p>
        </w:tc>
      </w:tr>
      <w:tr w:rsidR="00172763" w:rsidRPr="009C5F14" w14:paraId="247C3C54" w14:textId="77777777" w:rsidTr="00172763">
        <w:tc>
          <w:tcPr>
            <w:tcW w:w="936" w:type="dxa"/>
            <w:tcMar>
              <w:top w:w="28" w:type="dxa"/>
              <w:left w:w="28" w:type="dxa"/>
              <w:bottom w:w="28" w:type="dxa"/>
              <w:right w:w="28" w:type="dxa"/>
            </w:tcMar>
            <w:vAlign w:val="center"/>
          </w:tcPr>
          <w:p w14:paraId="168FCFB2" w14:textId="7FAE06EA"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0027979</w:t>
            </w:r>
          </w:p>
        </w:tc>
        <w:tc>
          <w:tcPr>
            <w:tcW w:w="4814" w:type="dxa"/>
            <w:tcMar>
              <w:top w:w="28" w:type="dxa"/>
              <w:left w:w="28" w:type="dxa"/>
              <w:bottom w:w="28" w:type="dxa"/>
              <w:right w:w="28" w:type="dxa"/>
            </w:tcMar>
            <w:vAlign w:val="center"/>
          </w:tcPr>
          <w:p w14:paraId="261F93F7" w14:textId="7BC25D9A"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BELO HORIZONTE</w:t>
            </w:r>
          </w:p>
        </w:tc>
      </w:tr>
      <w:tr w:rsidR="00172763" w:rsidRPr="009C5F14" w14:paraId="57AC189B" w14:textId="77777777" w:rsidTr="00172763">
        <w:tc>
          <w:tcPr>
            <w:tcW w:w="936" w:type="dxa"/>
            <w:tcMar>
              <w:top w:w="28" w:type="dxa"/>
              <w:left w:w="28" w:type="dxa"/>
              <w:bottom w:w="28" w:type="dxa"/>
              <w:right w:w="28" w:type="dxa"/>
            </w:tcMar>
            <w:vAlign w:val="center"/>
          </w:tcPr>
          <w:p w14:paraId="2B66F775" w14:textId="756E2475"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0027987</w:t>
            </w:r>
          </w:p>
        </w:tc>
        <w:tc>
          <w:tcPr>
            <w:tcW w:w="4814" w:type="dxa"/>
            <w:tcMar>
              <w:top w:w="28" w:type="dxa"/>
              <w:left w:w="28" w:type="dxa"/>
              <w:bottom w:w="28" w:type="dxa"/>
              <w:right w:w="28" w:type="dxa"/>
            </w:tcMar>
            <w:vAlign w:val="center"/>
          </w:tcPr>
          <w:p w14:paraId="28301541" w14:textId="5AF5E2C9"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DA POLÍCIA MILITAR</w:t>
            </w:r>
          </w:p>
        </w:tc>
      </w:tr>
      <w:tr w:rsidR="00172763" w:rsidRPr="009C5F14" w14:paraId="3414611F" w14:textId="77777777" w:rsidTr="00172763">
        <w:tc>
          <w:tcPr>
            <w:tcW w:w="936" w:type="dxa"/>
            <w:tcMar>
              <w:top w:w="28" w:type="dxa"/>
              <w:left w:w="28" w:type="dxa"/>
              <w:bottom w:w="28" w:type="dxa"/>
              <w:right w:w="28" w:type="dxa"/>
            </w:tcMar>
            <w:vAlign w:val="center"/>
          </w:tcPr>
          <w:p w14:paraId="5357A869" w14:textId="2877E3B6"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0027995</w:t>
            </w:r>
          </w:p>
        </w:tc>
        <w:tc>
          <w:tcPr>
            <w:tcW w:w="4814" w:type="dxa"/>
            <w:tcMar>
              <w:top w:w="28" w:type="dxa"/>
              <w:left w:w="28" w:type="dxa"/>
              <w:bottom w:w="28" w:type="dxa"/>
              <w:right w:w="28" w:type="dxa"/>
            </w:tcMar>
            <w:vAlign w:val="center"/>
          </w:tcPr>
          <w:p w14:paraId="64E4AED7" w14:textId="2FFBCDB3"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MATER DEI S/A</w:t>
            </w:r>
          </w:p>
        </w:tc>
      </w:tr>
      <w:tr w:rsidR="00172763" w:rsidRPr="009C5F14" w14:paraId="6401AB02" w14:textId="77777777" w:rsidTr="00172763">
        <w:tc>
          <w:tcPr>
            <w:tcW w:w="936" w:type="dxa"/>
            <w:tcMar>
              <w:top w:w="28" w:type="dxa"/>
              <w:left w:w="28" w:type="dxa"/>
              <w:bottom w:w="28" w:type="dxa"/>
              <w:right w:w="28" w:type="dxa"/>
            </w:tcMar>
            <w:vAlign w:val="center"/>
          </w:tcPr>
          <w:p w14:paraId="4A633BC2" w14:textId="390BAF85"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2695634</w:t>
            </w:r>
          </w:p>
        </w:tc>
        <w:tc>
          <w:tcPr>
            <w:tcW w:w="4814" w:type="dxa"/>
            <w:tcMar>
              <w:top w:w="28" w:type="dxa"/>
              <w:left w:w="28" w:type="dxa"/>
              <w:bottom w:w="28" w:type="dxa"/>
              <w:right w:w="28" w:type="dxa"/>
            </w:tcMar>
            <w:vAlign w:val="center"/>
          </w:tcPr>
          <w:p w14:paraId="5BF869DA" w14:textId="6BC1E913"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BIOCOR INSTITUTO</w:t>
            </w:r>
          </w:p>
        </w:tc>
      </w:tr>
      <w:tr w:rsidR="00172763" w:rsidRPr="009C5F14" w14:paraId="3AD9D1DD" w14:textId="77777777" w:rsidTr="00172763">
        <w:tc>
          <w:tcPr>
            <w:tcW w:w="936" w:type="dxa"/>
            <w:tcMar>
              <w:top w:w="28" w:type="dxa"/>
              <w:left w:w="28" w:type="dxa"/>
              <w:bottom w:w="28" w:type="dxa"/>
              <w:right w:w="28" w:type="dxa"/>
            </w:tcMar>
            <w:vAlign w:val="center"/>
          </w:tcPr>
          <w:p w14:paraId="2F8FE4D2" w14:textId="242DB079"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3314014</w:t>
            </w:r>
          </w:p>
        </w:tc>
        <w:tc>
          <w:tcPr>
            <w:tcW w:w="4814" w:type="dxa"/>
            <w:tcMar>
              <w:top w:w="28" w:type="dxa"/>
              <w:left w:w="28" w:type="dxa"/>
              <w:bottom w:w="28" w:type="dxa"/>
              <w:right w:w="28" w:type="dxa"/>
            </w:tcMar>
            <w:vAlign w:val="center"/>
          </w:tcPr>
          <w:p w14:paraId="3E4A1379" w14:textId="52DCAB6B"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LIFECENTER</w:t>
            </w:r>
          </w:p>
        </w:tc>
      </w:tr>
      <w:tr w:rsidR="00172763" w:rsidRPr="009C5F14" w14:paraId="330A8BE6" w14:textId="77777777" w:rsidTr="00172763">
        <w:tc>
          <w:tcPr>
            <w:tcW w:w="936" w:type="dxa"/>
            <w:tcMar>
              <w:top w:w="28" w:type="dxa"/>
              <w:left w:w="28" w:type="dxa"/>
              <w:bottom w:w="28" w:type="dxa"/>
              <w:right w:w="28" w:type="dxa"/>
            </w:tcMar>
            <w:vAlign w:val="center"/>
          </w:tcPr>
          <w:p w14:paraId="1BBB93DC" w14:textId="67DA68AA"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3702693</w:t>
            </w:r>
          </w:p>
        </w:tc>
        <w:tc>
          <w:tcPr>
            <w:tcW w:w="4814" w:type="dxa"/>
            <w:tcMar>
              <w:top w:w="28" w:type="dxa"/>
              <w:left w:w="28" w:type="dxa"/>
              <w:bottom w:w="28" w:type="dxa"/>
              <w:right w:w="28" w:type="dxa"/>
            </w:tcMar>
            <w:vAlign w:val="center"/>
          </w:tcPr>
          <w:p w14:paraId="062420CA" w14:textId="35B03C6E"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MATERNIDADE UNIMED UNIDADE GRAJAU</w:t>
            </w:r>
          </w:p>
        </w:tc>
      </w:tr>
      <w:tr w:rsidR="00172763" w:rsidRPr="009C5F14" w14:paraId="629A1F3A" w14:textId="77777777" w:rsidTr="00172763">
        <w:tc>
          <w:tcPr>
            <w:tcW w:w="936" w:type="dxa"/>
            <w:tcMar>
              <w:top w:w="28" w:type="dxa"/>
              <w:left w:w="28" w:type="dxa"/>
              <w:bottom w:w="28" w:type="dxa"/>
              <w:right w:w="28" w:type="dxa"/>
            </w:tcMar>
            <w:vAlign w:val="center"/>
          </w:tcPr>
          <w:p w14:paraId="45E1A637" w14:textId="0A7DC43F"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5509483</w:t>
            </w:r>
          </w:p>
        </w:tc>
        <w:tc>
          <w:tcPr>
            <w:tcW w:w="4814" w:type="dxa"/>
            <w:tcMar>
              <w:top w:w="28" w:type="dxa"/>
              <w:left w:w="28" w:type="dxa"/>
              <w:bottom w:w="28" w:type="dxa"/>
              <w:right w:w="28" w:type="dxa"/>
            </w:tcMar>
            <w:vAlign w:val="center"/>
          </w:tcPr>
          <w:p w14:paraId="7CB26358" w14:textId="3041A552"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KERALTY</w:t>
            </w:r>
          </w:p>
        </w:tc>
      </w:tr>
      <w:tr w:rsidR="00172763" w:rsidRPr="009C5F14" w14:paraId="63B97544" w14:textId="77777777" w:rsidTr="00172763">
        <w:tc>
          <w:tcPr>
            <w:tcW w:w="936" w:type="dxa"/>
            <w:tcMar>
              <w:top w:w="28" w:type="dxa"/>
              <w:left w:w="28" w:type="dxa"/>
              <w:bottom w:w="28" w:type="dxa"/>
              <w:right w:w="28" w:type="dxa"/>
            </w:tcMar>
            <w:vAlign w:val="center"/>
          </w:tcPr>
          <w:p w14:paraId="01402DA2" w14:textId="1B9BBB4D"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6437745</w:t>
            </w:r>
          </w:p>
        </w:tc>
        <w:tc>
          <w:tcPr>
            <w:tcW w:w="4814" w:type="dxa"/>
            <w:tcMar>
              <w:top w:w="28" w:type="dxa"/>
              <w:left w:w="28" w:type="dxa"/>
              <w:bottom w:w="28" w:type="dxa"/>
              <w:right w:w="28" w:type="dxa"/>
            </w:tcMar>
            <w:vAlign w:val="center"/>
          </w:tcPr>
          <w:p w14:paraId="16234FCF" w14:textId="61D656AC"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UNIMED UNIDADE CONTORNO</w:t>
            </w:r>
          </w:p>
        </w:tc>
      </w:tr>
      <w:tr w:rsidR="00172763" w:rsidRPr="009C5F14" w14:paraId="5368484D" w14:textId="77777777" w:rsidTr="00172763">
        <w:tc>
          <w:tcPr>
            <w:tcW w:w="936" w:type="dxa"/>
            <w:tcMar>
              <w:top w:w="28" w:type="dxa"/>
              <w:left w:w="28" w:type="dxa"/>
              <w:bottom w:w="28" w:type="dxa"/>
              <w:right w:w="28" w:type="dxa"/>
            </w:tcMar>
            <w:vAlign w:val="center"/>
          </w:tcPr>
          <w:p w14:paraId="642D3E60" w14:textId="309E0599"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6575269</w:t>
            </w:r>
          </w:p>
        </w:tc>
        <w:tc>
          <w:tcPr>
            <w:tcW w:w="4814" w:type="dxa"/>
            <w:tcMar>
              <w:top w:w="28" w:type="dxa"/>
              <w:left w:w="28" w:type="dxa"/>
              <w:bottom w:w="28" w:type="dxa"/>
              <w:right w:w="28" w:type="dxa"/>
            </w:tcMar>
            <w:vAlign w:val="center"/>
          </w:tcPr>
          <w:p w14:paraId="36BEDE70" w14:textId="1F8EDA6F"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GOVERNADOR ISRAEL PINHEIRO HGIP</w:t>
            </w:r>
          </w:p>
        </w:tc>
      </w:tr>
      <w:tr w:rsidR="00172763" w:rsidRPr="009C5F14" w14:paraId="3D26799C" w14:textId="77777777" w:rsidTr="00172763">
        <w:tc>
          <w:tcPr>
            <w:tcW w:w="936" w:type="dxa"/>
            <w:tcMar>
              <w:top w:w="28" w:type="dxa"/>
              <w:left w:w="28" w:type="dxa"/>
              <w:bottom w:w="28" w:type="dxa"/>
              <w:right w:w="28" w:type="dxa"/>
            </w:tcMar>
            <w:vAlign w:val="center"/>
          </w:tcPr>
          <w:p w14:paraId="413921AD" w14:textId="30386F71"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7166966</w:t>
            </w:r>
          </w:p>
        </w:tc>
        <w:tc>
          <w:tcPr>
            <w:tcW w:w="4814" w:type="dxa"/>
            <w:tcMar>
              <w:top w:w="28" w:type="dxa"/>
              <w:left w:w="28" w:type="dxa"/>
              <w:bottom w:w="28" w:type="dxa"/>
              <w:right w:w="28" w:type="dxa"/>
            </w:tcMar>
            <w:vAlign w:val="center"/>
          </w:tcPr>
          <w:p w14:paraId="47CDCC61" w14:textId="341CC323"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SAO LUCAS</w:t>
            </w:r>
          </w:p>
        </w:tc>
      </w:tr>
      <w:tr w:rsidR="00172763" w:rsidRPr="009C5F14" w14:paraId="7B1DE521" w14:textId="77777777" w:rsidTr="00172763">
        <w:tc>
          <w:tcPr>
            <w:tcW w:w="936" w:type="dxa"/>
            <w:tcMar>
              <w:top w:w="28" w:type="dxa"/>
              <w:left w:w="28" w:type="dxa"/>
              <w:bottom w:w="28" w:type="dxa"/>
              <w:right w:w="28" w:type="dxa"/>
            </w:tcMar>
            <w:vAlign w:val="center"/>
          </w:tcPr>
          <w:p w14:paraId="1F82EE8E" w14:textId="4DD86BC2" w:rsidR="00172763" w:rsidRPr="009C5F14" w:rsidRDefault="00172763" w:rsidP="00172763">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7684878</w:t>
            </w:r>
          </w:p>
        </w:tc>
        <w:tc>
          <w:tcPr>
            <w:tcW w:w="4814" w:type="dxa"/>
            <w:tcMar>
              <w:top w:w="28" w:type="dxa"/>
              <w:left w:w="28" w:type="dxa"/>
              <w:bottom w:w="28" w:type="dxa"/>
              <w:right w:w="28" w:type="dxa"/>
            </w:tcMar>
            <w:vAlign w:val="center"/>
          </w:tcPr>
          <w:p w14:paraId="7D0670AF" w14:textId="390B337B"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HOSPITAL MATER DEI S/A UNIDADE CONTORNO</w:t>
            </w:r>
          </w:p>
        </w:tc>
      </w:tr>
    </w:tbl>
    <w:p w14:paraId="66906567" w14:textId="069C2EBE" w:rsidR="00EC07E4" w:rsidRPr="009C5F14" w:rsidRDefault="00EC07E4" w:rsidP="009C5F14">
      <w:pPr>
        <w:spacing w:after="0" w:line="240" w:lineRule="auto"/>
        <w:jc w:val="center"/>
        <w:rPr>
          <w:rFonts w:ascii="Times New Roman" w:eastAsia="Times New Roman" w:hAnsi="Times New Roman" w:cs="Times New Roman"/>
          <w:sz w:val="20"/>
        </w:rPr>
      </w:pPr>
    </w:p>
    <w:p w14:paraId="6A19C0A3" w14:textId="79ED2B64" w:rsidR="00702672" w:rsidRPr="009C5F14" w:rsidRDefault="00702672"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ANEXO II</w:t>
      </w:r>
    </w:p>
    <w:p w14:paraId="1AA6826F" w14:textId="3D1A6F6E" w:rsidR="00702672" w:rsidRPr="009C5F14" w:rsidRDefault="00702672"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w:t>
      </w:r>
      <w:r w:rsidRPr="009C5F14">
        <w:rPr>
          <w:rFonts w:ascii="Times New Roman" w:eastAsia="Times New Roman" w:hAnsi="Times New Roman" w:cs="Times New Roman"/>
          <w:bCs/>
          <w:sz w:val="20"/>
          <w:u w:val="single"/>
        </w:rPr>
        <w:t>Redação dada pela Portaria SMSA/SUS-BH n° 0457/2020</w:t>
      </w:r>
      <w:r w:rsidRPr="009C5F14">
        <w:rPr>
          <w:rFonts w:ascii="Times New Roman" w:eastAsia="Times New Roman" w:hAnsi="Times New Roman" w:cs="Times New Roman"/>
          <w:bCs/>
          <w:sz w:val="20"/>
        </w:rPr>
        <w:t>)</w:t>
      </w:r>
    </w:p>
    <w:p w14:paraId="0C5E7B45" w14:textId="7997B730" w:rsidR="00702672" w:rsidRDefault="00702672"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(a que se refere o § 2° do Art. 3° da Portaria SMSA/SUS-BH n° 0269, de 2 de julho de 2020)</w:t>
      </w:r>
      <w:r w:rsidR="009C5F14">
        <w:rPr>
          <w:rFonts w:ascii="Times New Roman" w:eastAsia="Times New Roman" w:hAnsi="Times New Roman" w:cs="Times New Roman"/>
          <w:bCs/>
          <w:sz w:val="20"/>
        </w:rPr>
        <w:t xml:space="preserve"> - </w:t>
      </w:r>
      <w:r w:rsidRPr="009C5F14">
        <w:rPr>
          <w:rFonts w:ascii="Times New Roman" w:eastAsia="Times New Roman" w:hAnsi="Times New Roman" w:cs="Times New Roman"/>
          <w:bCs/>
          <w:sz w:val="20"/>
        </w:rPr>
        <w:t>RELAÇÃO DE HOSPITAIS PRIVADOS DA SAÚDE SUPLEMENTAR</w:t>
      </w:r>
    </w:p>
    <w:p w14:paraId="4C5BA5BF" w14:textId="77777777" w:rsidR="009C5F14" w:rsidRPr="009C5F14" w:rsidRDefault="009C5F14" w:rsidP="009C5F14">
      <w:pPr>
        <w:spacing w:after="0" w:line="240" w:lineRule="auto"/>
        <w:jc w:val="center"/>
        <w:rPr>
          <w:rFonts w:ascii="Times New Roman" w:eastAsia="Times New Roman" w:hAnsi="Times New Roman" w:cs="Times New Roman"/>
          <w:bCs/>
          <w:sz w:val="20"/>
        </w:rPr>
      </w:pPr>
    </w:p>
    <w:tbl>
      <w:tblPr>
        <w:tblStyle w:val="Tabelacomgrade"/>
        <w:tblW w:w="0" w:type="auto"/>
        <w:tblLook w:val="04A0" w:firstRow="1" w:lastRow="0" w:firstColumn="1" w:lastColumn="0" w:noHBand="0" w:noVBand="1"/>
      </w:tblPr>
      <w:tblGrid>
        <w:gridCol w:w="936"/>
        <w:gridCol w:w="4814"/>
      </w:tblGrid>
      <w:tr w:rsidR="00702672" w:rsidRPr="009C5F14" w14:paraId="75E1AE40" w14:textId="77777777" w:rsidTr="00702672">
        <w:trPr>
          <w:tblHeader/>
        </w:trPr>
        <w:tc>
          <w:tcPr>
            <w:tcW w:w="936" w:type="dxa"/>
            <w:tcMar>
              <w:top w:w="28" w:type="dxa"/>
              <w:left w:w="28" w:type="dxa"/>
              <w:bottom w:w="28" w:type="dxa"/>
              <w:right w:w="28" w:type="dxa"/>
            </w:tcMar>
            <w:vAlign w:val="center"/>
          </w:tcPr>
          <w:p w14:paraId="4A0C9CBF"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CNES</w:t>
            </w:r>
          </w:p>
        </w:tc>
        <w:tc>
          <w:tcPr>
            <w:tcW w:w="4814" w:type="dxa"/>
            <w:tcMar>
              <w:top w:w="28" w:type="dxa"/>
              <w:left w:w="28" w:type="dxa"/>
              <w:bottom w:w="28" w:type="dxa"/>
              <w:right w:w="28" w:type="dxa"/>
            </w:tcMar>
            <w:vAlign w:val="center"/>
          </w:tcPr>
          <w:p w14:paraId="60E615DD"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HOSPITAL</w:t>
            </w:r>
          </w:p>
        </w:tc>
      </w:tr>
      <w:tr w:rsidR="00702672" w:rsidRPr="009C5F14" w14:paraId="3AA6927B" w14:textId="77777777" w:rsidTr="00702672">
        <w:tc>
          <w:tcPr>
            <w:tcW w:w="936" w:type="dxa"/>
            <w:tcMar>
              <w:top w:w="28" w:type="dxa"/>
              <w:left w:w="28" w:type="dxa"/>
              <w:bottom w:w="28" w:type="dxa"/>
              <w:right w:w="28" w:type="dxa"/>
            </w:tcMar>
            <w:vAlign w:val="center"/>
          </w:tcPr>
          <w:p w14:paraId="6DE6CDD3"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0026727</w:t>
            </w:r>
          </w:p>
        </w:tc>
        <w:tc>
          <w:tcPr>
            <w:tcW w:w="4814" w:type="dxa"/>
            <w:tcMar>
              <w:top w:w="28" w:type="dxa"/>
              <w:left w:w="28" w:type="dxa"/>
              <w:bottom w:w="28" w:type="dxa"/>
              <w:right w:w="28" w:type="dxa"/>
            </w:tcMar>
            <w:vAlign w:val="center"/>
          </w:tcPr>
          <w:p w14:paraId="4A730C2A"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SEMPER</w:t>
            </w:r>
          </w:p>
        </w:tc>
      </w:tr>
      <w:tr w:rsidR="00702672" w:rsidRPr="009C5F14" w14:paraId="210CF822" w14:textId="77777777" w:rsidTr="00702672">
        <w:tc>
          <w:tcPr>
            <w:tcW w:w="936" w:type="dxa"/>
            <w:tcMar>
              <w:top w:w="28" w:type="dxa"/>
              <w:left w:w="28" w:type="dxa"/>
              <w:bottom w:w="28" w:type="dxa"/>
              <w:right w:w="28" w:type="dxa"/>
            </w:tcMar>
            <w:vAlign w:val="center"/>
          </w:tcPr>
          <w:p w14:paraId="234E4FC1"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0026824</w:t>
            </w:r>
          </w:p>
        </w:tc>
        <w:tc>
          <w:tcPr>
            <w:tcW w:w="4814" w:type="dxa"/>
            <w:tcMar>
              <w:top w:w="28" w:type="dxa"/>
              <w:left w:w="28" w:type="dxa"/>
              <w:bottom w:w="28" w:type="dxa"/>
              <w:right w:w="28" w:type="dxa"/>
            </w:tcMar>
            <w:vAlign w:val="center"/>
          </w:tcPr>
          <w:p w14:paraId="0E565524"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SOCOR</w:t>
            </w:r>
          </w:p>
        </w:tc>
      </w:tr>
      <w:tr w:rsidR="00702672" w:rsidRPr="009C5F14" w14:paraId="37C51786" w14:textId="77777777" w:rsidTr="00702672">
        <w:tc>
          <w:tcPr>
            <w:tcW w:w="936" w:type="dxa"/>
            <w:tcMar>
              <w:top w:w="28" w:type="dxa"/>
              <w:left w:w="28" w:type="dxa"/>
              <w:bottom w:w="28" w:type="dxa"/>
              <w:right w:w="28" w:type="dxa"/>
            </w:tcMar>
            <w:vAlign w:val="center"/>
          </w:tcPr>
          <w:p w14:paraId="0997F0B8"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0027847</w:t>
            </w:r>
          </w:p>
        </w:tc>
        <w:tc>
          <w:tcPr>
            <w:tcW w:w="4814" w:type="dxa"/>
            <w:tcMar>
              <w:top w:w="28" w:type="dxa"/>
              <w:left w:w="28" w:type="dxa"/>
              <w:bottom w:w="28" w:type="dxa"/>
              <w:right w:w="28" w:type="dxa"/>
            </w:tcMar>
            <w:vAlign w:val="center"/>
          </w:tcPr>
          <w:p w14:paraId="24FA7772"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VERA CRUZ</w:t>
            </w:r>
          </w:p>
        </w:tc>
      </w:tr>
      <w:tr w:rsidR="00702672" w:rsidRPr="009C5F14" w14:paraId="5DEA51FA" w14:textId="77777777" w:rsidTr="00702672">
        <w:tc>
          <w:tcPr>
            <w:tcW w:w="936" w:type="dxa"/>
            <w:tcMar>
              <w:top w:w="28" w:type="dxa"/>
              <w:left w:w="28" w:type="dxa"/>
              <w:bottom w:w="28" w:type="dxa"/>
              <w:right w:w="28" w:type="dxa"/>
            </w:tcMar>
            <w:vAlign w:val="center"/>
          </w:tcPr>
          <w:p w14:paraId="03D9A285"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0027979</w:t>
            </w:r>
          </w:p>
        </w:tc>
        <w:tc>
          <w:tcPr>
            <w:tcW w:w="4814" w:type="dxa"/>
            <w:tcMar>
              <w:top w:w="28" w:type="dxa"/>
              <w:left w:w="28" w:type="dxa"/>
              <w:bottom w:w="28" w:type="dxa"/>
              <w:right w:w="28" w:type="dxa"/>
            </w:tcMar>
            <w:vAlign w:val="center"/>
          </w:tcPr>
          <w:p w14:paraId="4F3C7892"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BELO HORIZONTE</w:t>
            </w:r>
          </w:p>
        </w:tc>
      </w:tr>
      <w:tr w:rsidR="00702672" w:rsidRPr="009C5F14" w14:paraId="705FDF8F" w14:textId="77777777" w:rsidTr="00702672">
        <w:tc>
          <w:tcPr>
            <w:tcW w:w="936" w:type="dxa"/>
            <w:tcMar>
              <w:top w:w="28" w:type="dxa"/>
              <w:left w:w="28" w:type="dxa"/>
              <w:bottom w:w="28" w:type="dxa"/>
              <w:right w:w="28" w:type="dxa"/>
            </w:tcMar>
            <w:vAlign w:val="center"/>
          </w:tcPr>
          <w:p w14:paraId="0157D4F7"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0027987</w:t>
            </w:r>
          </w:p>
        </w:tc>
        <w:tc>
          <w:tcPr>
            <w:tcW w:w="4814" w:type="dxa"/>
            <w:tcMar>
              <w:top w:w="28" w:type="dxa"/>
              <w:left w:w="28" w:type="dxa"/>
              <w:bottom w:w="28" w:type="dxa"/>
              <w:right w:w="28" w:type="dxa"/>
            </w:tcMar>
            <w:vAlign w:val="center"/>
          </w:tcPr>
          <w:p w14:paraId="2191C5D9"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DA POLÍCIA MILITAR</w:t>
            </w:r>
          </w:p>
        </w:tc>
      </w:tr>
      <w:tr w:rsidR="00702672" w:rsidRPr="009C5F14" w14:paraId="7034BC63" w14:textId="77777777" w:rsidTr="00702672">
        <w:tc>
          <w:tcPr>
            <w:tcW w:w="936" w:type="dxa"/>
            <w:tcMar>
              <w:top w:w="28" w:type="dxa"/>
              <w:left w:w="28" w:type="dxa"/>
              <w:bottom w:w="28" w:type="dxa"/>
              <w:right w:w="28" w:type="dxa"/>
            </w:tcMar>
            <w:vAlign w:val="center"/>
          </w:tcPr>
          <w:p w14:paraId="29107277"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0027995</w:t>
            </w:r>
          </w:p>
        </w:tc>
        <w:tc>
          <w:tcPr>
            <w:tcW w:w="4814" w:type="dxa"/>
            <w:tcMar>
              <w:top w:w="28" w:type="dxa"/>
              <w:left w:w="28" w:type="dxa"/>
              <w:bottom w:w="28" w:type="dxa"/>
              <w:right w:w="28" w:type="dxa"/>
            </w:tcMar>
            <w:vAlign w:val="center"/>
          </w:tcPr>
          <w:p w14:paraId="770404B0"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MATER DEI S/A</w:t>
            </w:r>
          </w:p>
        </w:tc>
      </w:tr>
      <w:tr w:rsidR="00702672" w:rsidRPr="009C5F14" w14:paraId="1A895C6B" w14:textId="77777777" w:rsidTr="00702672">
        <w:tc>
          <w:tcPr>
            <w:tcW w:w="936" w:type="dxa"/>
            <w:tcMar>
              <w:top w:w="28" w:type="dxa"/>
              <w:left w:w="28" w:type="dxa"/>
              <w:bottom w:w="28" w:type="dxa"/>
              <w:right w:w="28" w:type="dxa"/>
            </w:tcMar>
            <w:vAlign w:val="center"/>
          </w:tcPr>
          <w:p w14:paraId="123DDF97" w14:textId="121AE6C1"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0379808</w:t>
            </w:r>
          </w:p>
        </w:tc>
        <w:tc>
          <w:tcPr>
            <w:tcW w:w="4814" w:type="dxa"/>
            <w:tcMar>
              <w:top w:w="28" w:type="dxa"/>
              <w:left w:w="28" w:type="dxa"/>
              <w:bottom w:w="28" w:type="dxa"/>
              <w:right w:w="28" w:type="dxa"/>
            </w:tcMar>
            <w:vAlign w:val="center"/>
          </w:tcPr>
          <w:p w14:paraId="6AB7717B" w14:textId="2FB67641"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INSTITUTO ORIZONTI</w:t>
            </w:r>
          </w:p>
        </w:tc>
      </w:tr>
      <w:tr w:rsidR="00702672" w:rsidRPr="009C5F14" w14:paraId="22C86BFB" w14:textId="77777777" w:rsidTr="00702672">
        <w:tc>
          <w:tcPr>
            <w:tcW w:w="936" w:type="dxa"/>
            <w:tcMar>
              <w:top w:w="28" w:type="dxa"/>
              <w:left w:w="28" w:type="dxa"/>
              <w:bottom w:w="28" w:type="dxa"/>
              <w:right w:w="28" w:type="dxa"/>
            </w:tcMar>
            <w:vAlign w:val="center"/>
          </w:tcPr>
          <w:p w14:paraId="3304566A"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3314014</w:t>
            </w:r>
          </w:p>
        </w:tc>
        <w:tc>
          <w:tcPr>
            <w:tcW w:w="4814" w:type="dxa"/>
            <w:tcMar>
              <w:top w:w="28" w:type="dxa"/>
              <w:left w:w="28" w:type="dxa"/>
              <w:bottom w:w="28" w:type="dxa"/>
              <w:right w:w="28" w:type="dxa"/>
            </w:tcMar>
            <w:vAlign w:val="center"/>
          </w:tcPr>
          <w:p w14:paraId="4873EFEE"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LIFECENTER</w:t>
            </w:r>
          </w:p>
        </w:tc>
      </w:tr>
      <w:tr w:rsidR="00702672" w:rsidRPr="009C5F14" w14:paraId="27089025" w14:textId="77777777" w:rsidTr="00702672">
        <w:tc>
          <w:tcPr>
            <w:tcW w:w="936" w:type="dxa"/>
            <w:tcMar>
              <w:top w:w="28" w:type="dxa"/>
              <w:left w:w="28" w:type="dxa"/>
              <w:bottom w:w="28" w:type="dxa"/>
              <w:right w:w="28" w:type="dxa"/>
            </w:tcMar>
            <w:vAlign w:val="center"/>
          </w:tcPr>
          <w:p w14:paraId="7DE352F2"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3702693</w:t>
            </w:r>
          </w:p>
        </w:tc>
        <w:tc>
          <w:tcPr>
            <w:tcW w:w="4814" w:type="dxa"/>
            <w:tcMar>
              <w:top w:w="28" w:type="dxa"/>
              <w:left w:w="28" w:type="dxa"/>
              <w:bottom w:w="28" w:type="dxa"/>
              <w:right w:w="28" w:type="dxa"/>
            </w:tcMar>
            <w:vAlign w:val="center"/>
          </w:tcPr>
          <w:p w14:paraId="14F21B28"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MATERNIDADE UNIMED UNIDADE GRAJAU</w:t>
            </w:r>
          </w:p>
        </w:tc>
      </w:tr>
      <w:tr w:rsidR="00702672" w:rsidRPr="009C5F14" w14:paraId="44FE9999" w14:textId="77777777" w:rsidTr="00702672">
        <w:tc>
          <w:tcPr>
            <w:tcW w:w="936" w:type="dxa"/>
            <w:tcMar>
              <w:top w:w="28" w:type="dxa"/>
              <w:left w:w="28" w:type="dxa"/>
              <w:bottom w:w="28" w:type="dxa"/>
              <w:right w:w="28" w:type="dxa"/>
            </w:tcMar>
            <w:vAlign w:val="center"/>
          </w:tcPr>
          <w:p w14:paraId="0E8EA147"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5509483</w:t>
            </w:r>
          </w:p>
        </w:tc>
        <w:tc>
          <w:tcPr>
            <w:tcW w:w="4814" w:type="dxa"/>
            <w:tcMar>
              <w:top w:w="28" w:type="dxa"/>
              <w:left w:w="28" w:type="dxa"/>
              <w:bottom w:w="28" w:type="dxa"/>
              <w:right w:w="28" w:type="dxa"/>
            </w:tcMar>
            <w:vAlign w:val="center"/>
          </w:tcPr>
          <w:p w14:paraId="10CDDF5C"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KERALTY</w:t>
            </w:r>
          </w:p>
        </w:tc>
      </w:tr>
      <w:tr w:rsidR="00702672" w:rsidRPr="009C5F14" w14:paraId="20E2E0A5" w14:textId="77777777" w:rsidTr="00702672">
        <w:tc>
          <w:tcPr>
            <w:tcW w:w="936" w:type="dxa"/>
            <w:tcMar>
              <w:top w:w="28" w:type="dxa"/>
              <w:left w:w="28" w:type="dxa"/>
              <w:bottom w:w="28" w:type="dxa"/>
              <w:right w:w="28" w:type="dxa"/>
            </w:tcMar>
            <w:vAlign w:val="center"/>
          </w:tcPr>
          <w:p w14:paraId="76575FDD"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6437745</w:t>
            </w:r>
          </w:p>
        </w:tc>
        <w:tc>
          <w:tcPr>
            <w:tcW w:w="4814" w:type="dxa"/>
            <w:tcMar>
              <w:top w:w="28" w:type="dxa"/>
              <w:left w:w="28" w:type="dxa"/>
              <w:bottom w:w="28" w:type="dxa"/>
              <w:right w:w="28" w:type="dxa"/>
            </w:tcMar>
            <w:vAlign w:val="center"/>
          </w:tcPr>
          <w:p w14:paraId="1105A6F6"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UNIMED UNIDADE CONTORNO</w:t>
            </w:r>
          </w:p>
        </w:tc>
      </w:tr>
      <w:tr w:rsidR="00702672" w:rsidRPr="009C5F14" w14:paraId="53E3DAAF" w14:textId="77777777" w:rsidTr="00702672">
        <w:tc>
          <w:tcPr>
            <w:tcW w:w="936" w:type="dxa"/>
            <w:tcMar>
              <w:top w:w="28" w:type="dxa"/>
              <w:left w:w="28" w:type="dxa"/>
              <w:bottom w:w="28" w:type="dxa"/>
              <w:right w:w="28" w:type="dxa"/>
            </w:tcMar>
            <w:vAlign w:val="center"/>
          </w:tcPr>
          <w:p w14:paraId="3AD0D30A"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6575269</w:t>
            </w:r>
          </w:p>
        </w:tc>
        <w:tc>
          <w:tcPr>
            <w:tcW w:w="4814" w:type="dxa"/>
            <w:tcMar>
              <w:top w:w="28" w:type="dxa"/>
              <w:left w:w="28" w:type="dxa"/>
              <w:bottom w:w="28" w:type="dxa"/>
              <w:right w:w="28" w:type="dxa"/>
            </w:tcMar>
            <w:vAlign w:val="center"/>
          </w:tcPr>
          <w:p w14:paraId="783CE9D7"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GOVERNADOR ISRAEL PINHEIRO HGIP</w:t>
            </w:r>
          </w:p>
        </w:tc>
      </w:tr>
      <w:tr w:rsidR="00702672" w:rsidRPr="009C5F14" w14:paraId="27344F0C" w14:textId="77777777" w:rsidTr="00702672">
        <w:tc>
          <w:tcPr>
            <w:tcW w:w="936" w:type="dxa"/>
            <w:tcMar>
              <w:top w:w="28" w:type="dxa"/>
              <w:left w:w="28" w:type="dxa"/>
              <w:bottom w:w="28" w:type="dxa"/>
              <w:right w:w="28" w:type="dxa"/>
            </w:tcMar>
            <w:vAlign w:val="center"/>
          </w:tcPr>
          <w:p w14:paraId="674955E5"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7166966</w:t>
            </w:r>
          </w:p>
        </w:tc>
        <w:tc>
          <w:tcPr>
            <w:tcW w:w="4814" w:type="dxa"/>
            <w:tcMar>
              <w:top w:w="28" w:type="dxa"/>
              <w:left w:w="28" w:type="dxa"/>
              <w:bottom w:w="28" w:type="dxa"/>
              <w:right w:w="28" w:type="dxa"/>
            </w:tcMar>
            <w:vAlign w:val="center"/>
          </w:tcPr>
          <w:p w14:paraId="037128BB"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SAO LUCAS</w:t>
            </w:r>
          </w:p>
        </w:tc>
      </w:tr>
      <w:tr w:rsidR="00702672" w:rsidRPr="009C5F14" w14:paraId="1B188F8F" w14:textId="77777777" w:rsidTr="00702672">
        <w:tc>
          <w:tcPr>
            <w:tcW w:w="936" w:type="dxa"/>
            <w:tcMar>
              <w:top w:w="28" w:type="dxa"/>
              <w:left w:w="28" w:type="dxa"/>
              <w:bottom w:w="28" w:type="dxa"/>
              <w:right w:w="28" w:type="dxa"/>
            </w:tcMar>
            <w:vAlign w:val="center"/>
          </w:tcPr>
          <w:p w14:paraId="1CC95348"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7684878</w:t>
            </w:r>
          </w:p>
        </w:tc>
        <w:tc>
          <w:tcPr>
            <w:tcW w:w="4814" w:type="dxa"/>
            <w:tcMar>
              <w:top w:w="28" w:type="dxa"/>
              <w:left w:w="28" w:type="dxa"/>
              <w:bottom w:w="28" w:type="dxa"/>
              <w:right w:w="28" w:type="dxa"/>
            </w:tcMar>
            <w:vAlign w:val="center"/>
          </w:tcPr>
          <w:p w14:paraId="728CB56A"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HOSPITAL MATER DEI S/A UNIDADE CONTORNO</w:t>
            </w:r>
          </w:p>
        </w:tc>
      </w:tr>
    </w:tbl>
    <w:p w14:paraId="6C9CD0B1" w14:textId="77777777" w:rsidR="00702672" w:rsidRPr="009C5F14" w:rsidRDefault="00702672" w:rsidP="009C5F14">
      <w:pPr>
        <w:spacing w:after="0" w:line="240" w:lineRule="auto"/>
        <w:jc w:val="center"/>
        <w:rPr>
          <w:rFonts w:ascii="Times New Roman" w:eastAsia="Times New Roman" w:hAnsi="Times New Roman" w:cs="Times New Roman"/>
          <w:sz w:val="20"/>
        </w:rPr>
      </w:pPr>
    </w:p>
    <w:p w14:paraId="7EE469B7" w14:textId="7190310D" w:rsidR="00172763" w:rsidRPr="009C5F14" w:rsidRDefault="00172763" w:rsidP="009C5F14">
      <w:pPr>
        <w:spacing w:after="0" w:line="240" w:lineRule="auto"/>
        <w:jc w:val="center"/>
        <w:rPr>
          <w:rFonts w:ascii="Times New Roman" w:eastAsia="Times New Roman" w:hAnsi="Times New Roman" w:cs="Times New Roman"/>
          <w:bCs/>
          <w:strike/>
          <w:sz w:val="20"/>
        </w:rPr>
      </w:pPr>
      <w:r w:rsidRPr="009C5F14">
        <w:rPr>
          <w:rFonts w:ascii="Times New Roman" w:eastAsia="Times New Roman" w:hAnsi="Times New Roman" w:cs="Times New Roman"/>
          <w:bCs/>
          <w:strike/>
          <w:sz w:val="20"/>
        </w:rPr>
        <w:t>ANEXO III</w:t>
      </w:r>
      <w:r w:rsidR="009C5F14" w:rsidRPr="009C5F14">
        <w:rPr>
          <w:rFonts w:ascii="Times New Roman" w:eastAsia="Times New Roman" w:hAnsi="Times New Roman" w:cs="Times New Roman"/>
          <w:bCs/>
          <w:strike/>
          <w:sz w:val="20"/>
        </w:rPr>
        <w:t xml:space="preserve"> - </w:t>
      </w:r>
      <w:r w:rsidRPr="009C5F14">
        <w:rPr>
          <w:rFonts w:ascii="Times New Roman" w:eastAsia="Times New Roman" w:hAnsi="Times New Roman" w:cs="Times New Roman"/>
          <w:bCs/>
          <w:strike/>
          <w:sz w:val="20"/>
        </w:rPr>
        <w:t>MARCADORES DE CONTROLE E VALORES REFERENCIAIS DE REMUNERAÇÃO, POR UNIDADE DE OFERTA/ACESSO, PARA SRAG – REDE PRIVADA SAÚDE SUPLEMENTAR</w:t>
      </w:r>
    </w:p>
    <w:tbl>
      <w:tblPr>
        <w:tblStyle w:val="Tabelacomgrade"/>
        <w:tblW w:w="9769" w:type="dxa"/>
        <w:tblLayout w:type="fixed"/>
        <w:tblLook w:val="04A0" w:firstRow="1" w:lastRow="0" w:firstColumn="1" w:lastColumn="0" w:noHBand="0" w:noVBand="1"/>
      </w:tblPr>
      <w:tblGrid>
        <w:gridCol w:w="988"/>
        <w:gridCol w:w="2551"/>
        <w:gridCol w:w="1134"/>
        <w:gridCol w:w="2693"/>
        <w:gridCol w:w="993"/>
        <w:gridCol w:w="1410"/>
      </w:tblGrid>
      <w:tr w:rsidR="00172763" w:rsidRPr="009C5F14" w14:paraId="1A3C6079" w14:textId="77777777" w:rsidTr="00EC07E4">
        <w:trPr>
          <w:tblHeader/>
        </w:trPr>
        <w:tc>
          <w:tcPr>
            <w:tcW w:w="988" w:type="dxa"/>
            <w:tcMar>
              <w:top w:w="28" w:type="dxa"/>
              <w:left w:w="28" w:type="dxa"/>
              <w:bottom w:w="28" w:type="dxa"/>
              <w:right w:w="28" w:type="dxa"/>
            </w:tcMar>
            <w:vAlign w:val="center"/>
          </w:tcPr>
          <w:p w14:paraId="18A10CC3" w14:textId="77777777" w:rsidR="00172763" w:rsidRPr="009C5F14" w:rsidRDefault="00172763" w:rsidP="007F04ED">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lastRenderedPageBreak/>
              <w:t>FASE</w:t>
            </w:r>
          </w:p>
        </w:tc>
        <w:tc>
          <w:tcPr>
            <w:tcW w:w="2551" w:type="dxa"/>
            <w:tcMar>
              <w:top w:w="28" w:type="dxa"/>
              <w:left w:w="28" w:type="dxa"/>
              <w:bottom w:w="28" w:type="dxa"/>
              <w:right w:w="28" w:type="dxa"/>
            </w:tcMar>
            <w:vAlign w:val="center"/>
          </w:tcPr>
          <w:p w14:paraId="75736516" w14:textId="77777777" w:rsidR="00172763" w:rsidRPr="009C5F14" w:rsidRDefault="00172763" w:rsidP="007F04ED">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MARCADOR DE OFERTA</w:t>
            </w:r>
          </w:p>
        </w:tc>
        <w:tc>
          <w:tcPr>
            <w:tcW w:w="1134" w:type="dxa"/>
            <w:tcMar>
              <w:top w:w="28" w:type="dxa"/>
              <w:left w:w="28" w:type="dxa"/>
              <w:bottom w:w="28" w:type="dxa"/>
              <w:right w:w="28" w:type="dxa"/>
            </w:tcMar>
            <w:vAlign w:val="center"/>
          </w:tcPr>
          <w:p w14:paraId="66F9EB6F" w14:textId="77777777" w:rsidR="00172763" w:rsidRPr="009C5F14" w:rsidRDefault="00172763" w:rsidP="007F04ED">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w:t>
            </w:r>
          </w:p>
        </w:tc>
        <w:tc>
          <w:tcPr>
            <w:tcW w:w="2693" w:type="dxa"/>
            <w:tcMar>
              <w:top w:w="28" w:type="dxa"/>
              <w:left w:w="28" w:type="dxa"/>
              <w:bottom w:w="28" w:type="dxa"/>
              <w:right w:w="28" w:type="dxa"/>
            </w:tcMar>
            <w:vAlign w:val="center"/>
          </w:tcPr>
          <w:p w14:paraId="1CC9F7A3" w14:textId="77777777" w:rsidR="00172763" w:rsidRPr="009C5F14" w:rsidRDefault="00172763" w:rsidP="007F04ED">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INDICADOR BÔNUS</w:t>
            </w:r>
          </w:p>
        </w:tc>
        <w:tc>
          <w:tcPr>
            <w:tcW w:w="993" w:type="dxa"/>
            <w:tcMar>
              <w:top w:w="28" w:type="dxa"/>
              <w:left w:w="28" w:type="dxa"/>
              <w:bottom w:w="28" w:type="dxa"/>
              <w:right w:w="28" w:type="dxa"/>
            </w:tcMar>
            <w:vAlign w:val="center"/>
          </w:tcPr>
          <w:p w14:paraId="0B2DFACA" w14:textId="77777777" w:rsidR="00172763" w:rsidRPr="009C5F14" w:rsidRDefault="00172763" w:rsidP="007F04ED">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BÔNUS POR UNIDADE DE OFERTA</w:t>
            </w:r>
          </w:p>
        </w:tc>
        <w:tc>
          <w:tcPr>
            <w:tcW w:w="1410" w:type="dxa"/>
            <w:tcMar>
              <w:top w:w="28" w:type="dxa"/>
              <w:left w:w="28" w:type="dxa"/>
              <w:bottom w:w="28" w:type="dxa"/>
              <w:right w:w="28" w:type="dxa"/>
            </w:tcMar>
            <w:vAlign w:val="center"/>
          </w:tcPr>
          <w:p w14:paraId="7DFAD14D" w14:textId="77777777" w:rsidR="00172763" w:rsidRPr="009C5F14" w:rsidRDefault="00172763" w:rsidP="007F04ED">
            <w:pPr>
              <w:spacing w:line="240" w:lineRule="auto"/>
              <w:jc w:val="center"/>
              <w:rPr>
                <w:rFonts w:ascii="Times New Roman" w:hAnsi="Times New Roman" w:cs="Times New Roman"/>
                <w:strike/>
                <w:sz w:val="16"/>
                <w:szCs w:val="16"/>
              </w:rPr>
            </w:pPr>
            <w:r w:rsidRPr="009C5F14">
              <w:rPr>
                <w:rFonts w:ascii="Times New Roman" w:hAnsi="Times New Roman" w:cs="Times New Roman"/>
                <w:strike/>
                <w:sz w:val="16"/>
                <w:szCs w:val="16"/>
              </w:rPr>
              <w:t>VALOR INCENTIVO POR UNIDADE DE OFERTA APÓS BONIFICAÇÃO</w:t>
            </w:r>
          </w:p>
        </w:tc>
      </w:tr>
      <w:tr w:rsidR="00172763" w:rsidRPr="009C5F14" w14:paraId="7CADED99" w14:textId="77777777" w:rsidTr="00172763">
        <w:trPr>
          <w:trHeight w:val="828"/>
        </w:trPr>
        <w:tc>
          <w:tcPr>
            <w:tcW w:w="988" w:type="dxa"/>
            <w:vMerge w:val="restart"/>
            <w:tcMar>
              <w:top w:w="28" w:type="dxa"/>
              <w:left w:w="28" w:type="dxa"/>
              <w:bottom w:w="28" w:type="dxa"/>
              <w:right w:w="28" w:type="dxa"/>
            </w:tcMar>
            <w:vAlign w:val="center"/>
          </w:tcPr>
          <w:p w14:paraId="422AC05C" w14:textId="49BEC1FF" w:rsidR="00172763" w:rsidRPr="009C5F14" w:rsidRDefault="00172763" w:rsidP="00172763">
            <w:pPr>
              <w:spacing w:line="240" w:lineRule="auto"/>
              <w:rPr>
                <w:rFonts w:ascii="Times New Roman" w:hAnsi="Times New Roman" w:cs="Times New Roman"/>
                <w:strike/>
                <w:sz w:val="16"/>
                <w:szCs w:val="16"/>
              </w:rPr>
            </w:pPr>
            <w:r w:rsidRPr="009C5F14">
              <w:rPr>
                <w:rFonts w:ascii="Times New Roman" w:hAnsi="Times New Roman" w:cs="Times New Roman"/>
                <w:strike/>
                <w:sz w:val="16"/>
                <w:szCs w:val="16"/>
              </w:rPr>
              <w:t>Capacidade Plena Acionada</w:t>
            </w:r>
          </w:p>
        </w:tc>
        <w:tc>
          <w:tcPr>
            <w:tcW w:w="2551" w:type="dxa"/>
            <w:vMerge w:val="restart"/>
            <w:tcMar>
              <w:top w:w="28" w:type="dxa"/>
              <w:left w:w="28" w:type="dxa"/>
              <w:bottom w:w="28" w:type="dxa"/>
              <w:right w:w="28" w:type="dxa"/>
            </w:tcMar>
            <w:vAlign w:val="center"/>
          </w:tcPr>
          <w:p w14:paraId="7D224E34" w14:textId="1AACD40F" w:rsidR="00172763" w:rsidRPr="009C5F14" w:rsidRDefault="00172763" w:rsidP="00172763">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Transferência ou admissão direta por porta hospitalar de UTI SRAG autorizada pela CINT/BH, em hospitais com oferta de leitos COVID-19 para o SUS-BH (inclui transporte para busca do paciente e toda a permanência hospitalar, diárias de UTI e diárias de enfermaria)</w:t>
            </w:r>
          </w:p>
        </w:tc>
        <w:tc>
          <w:tcPr>
            <w:tcW w:w="1134" w:type="dxa"/>
            <w:vMerge w:val="restart"/>
            <w:tcMar>
              <w:top w:w="28" w:type="dxa"/>
              <w:left w:w="28" w:type="dxa"/>
              <w:bottom w:w="28" w:type="dxa"/>
              <w:right w:w="28" w:type="dxa"/>
            </w:tcMar>
            <w:vAlign w:val="center"/>
          </w:tcPr>
          <w:p w14:paraId="281F175B" w14:textId="20B6E4EF" w:rsidR="00172763" w:rsidRPr="009C5F14" w:rsidRDefault="00172763" w:rsidP="00172763">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R$ 38.400,00</w:t>
            </w:r>
          </w:p>
        </w:tc>
        <w:tc>
          <w:tcPr>
            <w:tcW w:w="2693" w:type="dxa"/>
            <w:tcMar>
              <w:top w:w="28" w:type="dxa"/>
              <w:left w:w="28" w:type="dxa"/>
              <w:bottom w:w="28" w:type="dxa"/>
              <w:right w:w="28" w:type="dxa"/>
            </w:tcMar>
            <w:vAlign w:val="center"/>
          </w:tcPr>
          <w:p w14:paraId="4BCFB847" w14:textId="65EB20A4" w:rsidR="00172763" w:rsidRPr="009C5F14" w:rsidRDefault="00172763" w:rsidP="00172763">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7ADD5ACC" w14:textId="612F9FFF" w:rsidR="00172763" w:rsidRPr="009C5F14" w:rsidRDefault="00172763" w:rsidP="00172763">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R$ 4.800,00</w:t>
            </w:r>
          </w:p>
        </w:tc>
        <w:tc>
          <w:tcPr>
            <w:tcW w:w="1410" w:type="dxa"/>
            <w:vMerge w:val="restart"/>
            <w:tcMar>
              <w:top w:w="28" w:type="dxa"/>
              <w:left w:w="28" w:type="dxa"/>
              <w:bottom w:w="28" w:type="dxa"/>
              <w:right w:w="28" w:type="dxa"/>
            </w:tcMar>
            <w:vAlign w:val="center"/>
          </w:tcPr>
          <w:p w14:paraId="18F1509A" w14:textId="196B98D1" w:rsidR="00172763" w:rsidRPr="009C5F14" w:rsidRDefault="00172763" w:rsidP="00172763">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R$ 48.000,00</w:t>
            </w:r>
          </w:p>
        </w:tc>
      </w:tr>
      <w:tr w:rsidR="00172763" w:rsidRPr="009C5F14" w14:paraId="7A5B2C4B" w14:textId="77777777" w:rsidTr="00172763">
        <w:tc>
          <w:tcPr>
            <w:tcW w:w="988" w:type="dxa"/>
            <w:vMerge/>
            <w:tcMar>
              <w:top w:w="28" w:type="dxa"/>
              <w:left w:w="28" w:type="dxa"/>
              <w:bottom w:w="28" w:type="dxa"/>
              <w:right w:w="28" w:type="dxa"/>
            </w:tcMar>
            <w:vAlign w:val="center"/>
          </w:tcPr>
          <w:p w14:paraId="1D9F2B66" w14:textId="77777777" w:rsidR="00172763" w:rsidRPr="009C5F14" w:rsidRDefault="00172763" w:rsidP="007F04ED">
            <w:pPr>
              <w:spacing w:line="240" w:lineRule="auto"/>
              <w:jc w:val="center"/>
              <w:rPr>
                <w:rFonts w:ascii="Times New Roman" w:hAnsi="Times New Roman" w:cs="Times New Roman"/>
                <w:strike/>
                <w:sz w:val="16"/>
                <w:szCs w:val="16"/>
              </w:rPr>
            </w:pPr>
          </w:p>
        </w:tc>
        <w:tc>
          <w:tcPr>
            <w:tcW w:w="2551" w:type="dxa"/>
            <w:vMerge/>
            <w:tcMar>
              <w:top w:w="28" w:type="dxa"/>
              <w:left w:w="28" w:type="dxa"/>
              <w:bottom w:w="28" w:type="dxa"/>
              <w:right w:w="28" w:type="dxa"/>
            </w:tcMar>
            <w:vAlign w:val="center"/>
          </w:tcPr>
          <w:p w14:paraId="7E50B30E" w14:textId="77777777" w:rsidR="00172763" w:rsidRPr="009C5F14" w:rsidRDefault="00172763" w:rsidP="007F04ED">
            <w:pPr>
              <w:spacing w:line="240" w:lineRule="auto"/>
              <w:jc w:val="center"/>
              <w:rPr>
                <w:rFonts w:ascii="Times New Roman" w:hAnsi="Times New Roman" w:cs="Times New Roman"/>
                <w:strike/>
                <w:sz w:val="16"/>
                <w:szCs w:val="16"/>
              </w:rPr>
            </w:pPr>
          </w:p>
        </w:tc>
        <w:tc>
          <w:tcPr>
            <w:tcW w:w="1134" w:type="dxa"/>
            <w:vMerge/>
            <w:tcMar>
              <w:top w:w="28" w:type="dxa"/>
              <w:left w:w="28" w:type="dxa"/>
              <w:bottom w:w="28" w:type="dxa"/>
              <w:right w:w="28" w:type="dxa"/>
            </w:tcMar>
            <w:vAlign w:val="center"/>
          </w:tcPr>
          <w:p w14:paraId="78F21977" w14:textId="77777777" w:rsidR="00172763" w:rsidRPr="009C5F14" w:rsidRDefault="00172763" w:rsidP="007F04ED">
            <w:pPr>
              <w:spacing w:line="240" w:lineRule="auto"/>
              <w:jc w:val="center"/>
              <w:rPr>
                <w:rFonts w:ascii="Times New Roman" w:hAnsi="Times New Roman" w:cs="Times New Roman"/>
                <w:strike/>
                <w:sz w:val="16"/>
                <w:szCs w:val="16"/>
              </w:rPr>
            </w:pPr>
          </w:p>
        </w:tc>
        <w:tc>
          <w:tcPr>
            <w:tcW w:w="2693" w:type="dxa"/>
            <w:tcMar>
              <w:top w:w="28" w:type="dxa"/>
              <w:left w:w="28" w:type="dxa"/>
              <w:bottom w:w="28" w:type="dxa"/>
              <w:right w:w="28" w:type="dxa"/>
            </w:tcMar>
            <w:vAlign w:val="center"/>
          </w:tcPr>
          <w:p w14:paraId="7AC7F452" w14:textId="40CF8FE6" w:rsidR="00172763" w:rsidRPr="009C5F14" w:rsidRDefault="00172763" w:rsidP="00172763">
            <w:pPr>
              <w:spacing w:line="240" w:lineRule="auto"/>
              <w:jc w:val="both"/>
              <w:rPr>
                <w:rFonts w:ascii="Times New Roman" w:hAnsi="Times New Roman" w:cs="Times New Roman"/>
                <w:strike/>
                <w:sz w:val="16"/>
                <w:szCs w:val="16"/>
              </w:rPr>
            </w:pPr>
            <w:r w:rsidRPr="009C5F14">
              <w:rPr>
                <w:rFonts w:ascii="Times New Roman" w:hAnsi="Times New Roman" w:cs="Times New Roman"/>
                <w:strike/>
                <w:sz w:val="16"/>
                <w:szCs w:val="16"/>
              </w:rPr>
              <w:t xml:space="preserve">Envio do censo hospitalar no e-mail </w:t>
            </w:r>
            <w:r w:rsidRPr="009C5F14">
              <w:rPr>
                <w:rFonts w:ascii="Times New Roman" w:hAnsi="Times New Roman" w:cs="Times New Roman"/>
                <w:strike/>
                <w:sz w:val="16"/>
                <w:szCs w:val="16"/>
                <w:u w:val="single"/>
              </w:rPr>
              <w:t>covid19gestaodeleitos@pbh.gov.br</w:t>
            </w:r>
            <w:r w:rsidRPr="009C5F14">
              <w:rPr>
                <w:rFonts w:ascii="Times New Roman" w:hAnsi="Times New Roman" w:cs="Times New Roman"/>
                <w:strike/>
                <w:sz w:val="16"/>
                <w:szCs w:val="16"/>
              </w:rPr>
              <w:t xml:space="preserve"> em pelo menos 80% dos dias úteis do mês</w:t>
            </w:r>
          </w:p>
        </w:tc>
        <w:tc>
          <w:tcPr>
            <w:tcW w:w="993" w:type="dxa"/>
            <w:tcMar>
              <w:top w:w="28" w:type="dxa"/>
              <w:left w:w="28" w:type="dxa"/>
              <w:bottom w:w="28" w:type="dxa"/>
              <w:right w:w="28" w:type="dxa"/>
            </w:tcMar>
            <w:vAlign w:val="center"/>
          </w:tcPr>
          <w:p w14:paraId="63F4E500" w14:textId="0D7A96B7" w:rsidR="00172763" w:rsidRPr="009C5F14" w:rsidRDefault="00172763" w:rsidP="00172763">
            <w:pPr>
              <w:spacing w:line="240" w:lineRule="auto"/>
              <w:jc w:val="right"/>
              <w:rPr>
                <w:rFonts w:ascii="Times New Roman" w:hAnsi="Times New Roman" w:cs="Times New Roman"/>
                <w:strike/>
                <w:sz w:val="16"/>
                <w:szCs w:val="16"/>
              </w:rPr>
            </w:pPr>
            <w:r w:rsidRPr="009C5F14">
              <w:rPr>
                <w:rFonts w:ascii="Times New Roman" w:hAnsi="Times New Roman" w:cs="Times New Roman"/>
                <w:strike/>
                <w:sz w:val="16"/>
                <w:szCs w:val="16"/>
              </w:rPr>
              <w:t>R$ 4.800,00</w:t>
            </w:r>
          </w:p>
        </w:tc>
        <w:tc>
          <w:tcPr>
            <w:tcW w:w="1410" w:type="dxa"/>
            <w:vMerge/>
            <w:tcMar>
              <w:top w:w="28" w:type="dxa"/>
              <w:left w:w="28" w:type="dxa"/>
              <w:bottom w:w="28" w:type="dxa"/>
              <w:right w:w="28" w:type="dxa"/>
            </w:tcMar>
            <w:vAlign w:val="center"/>
          </w:tcPr>
          <w:p w14:paraId="45020A8A" w14:textId="77777777" w:rsidR="00172763" w:rsidRPr="009C5F14" w:rsidRDefault="00172763" w:rsidP="007F04ED">
            <w:pPr>
              <w:spacing w:line="240" w:lineRule="auto"/>
              <w:jc w:val="center"/>
              <w:rPr>
                <w:rFonts w:ascii="Times New Roman" w:hAnsi="Times New Roman" w:cs="Times New Roman"/>
                <w:strike/>
                <w:sz w:val="16"/>
                <w:szCs w:val="16"/>
              </w:rPr>
            </w:pPr>
          </w:p>
        </w:tc>
      </w:tr>
    </w:tbl>
    <w:p w14:paraId="4819961F" w14:textId="2D41638C" w:rsidR="00AF56C0" w:rsidRPr="009C5F14" w:rsidRDefault="00AF56C0" w:rsidP="009C5F14">
      <w:pPr>
        <w:spacing w:after="0" w:line="240" w:lineRule="auto"/>
        <w:jc w:val="center"/>
        <w:rPr>
          <w:rFonts w:ascii="Times New Roman" w:eastAsia="Times New Roman" w:hAnsi="Times New Roman" w:cs="Times New Roman"/>
          <w:sz w:val="20"/>
        </w:rPr>
      </w:pPr>
    </w:p>
    <w:p w14:paraId="7CB47AC3" w14:textId="77777777" w:rsidR="00702672" w:rsidRPr="003B75D5" w:rsidRDefault="00702672" w:rsidP="009C5F14">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III</w:t>
      </w:r>
    </w:p>
    <w:p w14:paraId="15ABF708" w14:textId="77777777" w:rsidR="00702672" w:rsidRPr="009C5F14" w:rsidRDefault="00702672"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w:t>
      </w:r>
      <w:r w:rsidRPr="009C5F14">
        <w:rPr>
          <w:rFonts w:ascii="Times New Roman" w:eastAsia="Times New Roman" w:hAnsi="Times New Roman" w:cs="Times New Roman"/>
          <w:bCs/>
          <w:sz w:val="20"/>
          <w:u w:val="single"/>
        </w:rPr>
        <w:t>Redação dada pela Portaria SMSA/SUS-BH n° 0457/2020</w:t>
      </w:r>
      <w:r w:rsidRPr="009C5F14">
        <w:rPr>
          <w:rFonts w:ascii="Times New Roman" w:eastAsia="Times New Roman" w:hAnsi="Times New Roman" w:cs="Times New Roman"/>
          <w:bCs/>
          <w:sz w:val="20"/>
        </w:rPr>
        <w:t>)</w:t>
      </w:r>
    </w:p>
    <w:p w14:paraId="7B826059" w14:textId="3063074D" w:rsidR="00702672" w:rsidRDefault="00702672" w:rsidP="009C5F14">
      <w:pPr>
        <w:spacing w:after="0" w:line="240" w:lineRule="auto"/>
        <w:jc w:val="center"/>
        <w:rPr>
          <w:rFonts w:ascii="Times New Roman" w:eastAsia="Times New Roman" w:hAnsi="Times New Roman" w:cs="Times New Roman"/>
          <w:bCs/>
          <w:sz w:val="20"/>
        </w:rPr>
      </w:pPr>
      <w:r w:rsidRPr="009C5F14">
        <w:rPr>
          <w:rFonts w:ascii="Times New Roman" w:eastAsia="Times New Roman" w:hAnsi="Times New Roman" w:cs="Times New Roman"/>
          <w:bCs/>
          <w:sz w:val="20"/>
        </w:rPr>
        <w:t>(a que se refere o § 5° do Art. 3° da Portaria SMSA/SUS-BH n° 0269</w:t>
      </w:r>
      <w:r w:rsidR="000C2FE9" w:rsidRPr="009C5F14">
        <w:rPr>
          <w:rFonts w:ascii="Times New Roman" w:eastAsia="Times New Roman" w:hAnsi="Times New Roman" w:cs="Times New Roman"/>
          <w:bCs/>
          <w:sz w:val="20"/>
        </w:rPr>
        <w:t>/2020</w:t>
      </w:r>
      <w:r w:rsidRPr="009C5F14">
        <w:rPr>
          <w:rFonts w:ascii="Times New Roman" w:eastAsia="Times New Roman" w:hAnsi="Times New Roman" w:cs="Times New Roman"/>
          <w:bCs/>
          <w:sz w:val="20"/>
        </w:rPr>
        <w:t>, de 2 de julho de 2020)</w:t>
      </w:r>
      <w:r w:rsidR="009C5F14" w:rsidRPr="009C5F14">
        <w:rPr>
          <w:rFonts w:ascii="Times New Roman" w:eastAsia="Times New Roman" w:hAnsi="Times New Roman" w:cs="Times New Roman"/>
          <w:bCs/>
          <w:sz w:val="20"/>
        </w:rPr>
        <w:t xml:space="preserve"> - </w:t>
      </w:r>
      <w:r w:rsidRPr="009C5F14">
        <w:rPr>
          <w:rFonts w:ascii="Times New Roman" w:eastAsia="Times New Roman" w:hAnsi="Times New Roman" w:cs="Times New Roman"/>
          <w:bCs/>
          <w:sz w:val="20"/>
        </w:rPr>
        <w:t>MARCADORES DE CONTROLE E VALORES REFERENCIAIS DE REMUNERAÇÃO, POR UNIDADE DE OFERTA/ACESSO, PARA SRAG – REDE PRIVADA SAÚDE SUPLEMENTAR</w:t>
      </w:r>
    </w:p>
    <w:p w14:paraId="621BF062" w14:textId="77777777" w:rsidR="009C5F14" w:rsidRPr="009C5F14" w:rsidRDefault="009C5F14" w:rsidP="009C5F14">
      <w:pPr>
        <w:spacing w:after="0" w:line="240" w:lineRule="auto"/>
        <w:jc w:val="center"/>
        <w:rPr>
          <w:rFonts w:ascii="Times New Roman" w:eastAsia="Times New Roman" w:hAnsi="Times New Roman" w:cs="Times New Roman"/>
          <w:bCs/>
          <w:sz w:val="20"/>
        </w:rPr>
      </w:pPr>
    </w:p>
    <w:tbl>
      <w:tblPr>
        <w:tblStyle w:val="Tabelacomgrade"/>
        <w:tblW w:w="9769" w:type="dxa"/>
        <w:tblLayout w:type="fixed"/>
        <w:tblLook w:val="04A0" w:firstRow="1" w:lastRow="0" w:firstColumn="1" w:lastColumn="0" w:noHBand="0" w:noVBand="1"/>
      </w:tblPr>
      <w:tblGrid>
        <w:gridCol w:w="988"/>
        <w:gridCol w:w="2551"/>
        <w:gridCol w:w="1134"/>
        <w:gridCol w:w="2693"/>
        <w:gridCol w:w="993"/>
        <w:gridCol w:w="1410"/>
      </w:tblGrid>
      <w:tr w:rsidR="00702672" w:rsidRPr="009C5F14" w14:paraId="58A0EA91" w14:textId="77777777" w:rsidTr="00702672">
        <w:trPr>
          <w:tblHeader/>
        </w:trPr>
        <w:tc>
          <w:tcPr>
            <w:tcW w:w="988" w:type="dxa"/>
            <w:tcMar>
              <w:top w:w="28" w:type="dxa"/>
              <w:left w:w="28" w:type="dxa"/>
              <w:bottom w:w="28" w:type="dxa"/>
              <w:right w:w="28" w:type="dxa"/>
            </w:tcMar>
            <w:vAlign w:val="center"/>
          </w:tcPr>
          <w:p w14:paraId="6426D894"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FASE</w:t>
            </w:r>
          </w:p>
        </w:tc>
        <w:tc>
          <w:tcPr>
            <w:tcW w:w="2551" w:type="dxa"/>
            <w:tcMar>
              <w:top w:w="28" w:type="dxa"/>
              <w:left w:w="28" w:type="dxa"/>
              <w:bottom w:w="28" w:type="dxa"/>
              <w:right w:w="28" w:type="dxa"/>
            </w:tcMar>
            <w:vAlign w:val="center"/>
          </w:tcPr>
          <w:p w14:paraId="414F99FB"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MARCADOR DE OFERTA</w:t>
            </w:r>
          </w:p>
        </w:tc>
        <w:tc>
          <w:tcPr>
            <w:tcW w:w="1134" w:type="dxa"/>
            <w:tcMar>
              <w:top w:w="28" w:type="dxa"/>
              <w:left w:w="28" w:type="dxa"/>
              <w:bottom w:w="28" w:type="dxa"/>
              <w:right w:w="28" w:type="dxa"/>
            </w:tcMar>
            <w:vAlign w:val="center"/>
          </w:tcPr>
          <w:p w14:paraId="25D30176"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VALOR INCENTIVO POR UNIDADE DE OFERTA</w:t>
            </w:r>
          </w:p>
        </w:tc>
        <w:tc>
          <w:tcPr>
            <w:tcW w:w="2693" w:type="dxa"/>
            <w:tcMar>
              <w:top w:w="28" w:type="dxa"/>
              <w:left w:w="28" w:type="dxa"/>
              <w:bottom w:w="28" w:type="dxa"/>
              <w:right w:w="28" w:type="dxa"/>
            </w:tcMar>
            <w:vAlign w:val="center"/>
          </w:tcPr>
          <w:p w14:paraId="2AEBC617"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INDICADOR BÔNUS</w:t>
            </w:r>
          </w:p>
        </w:tc>
        <w:tc>
          <w:tcPr>
            <w:tcW w:w="993" w:type="dxa"/>
            <w:tcMar>
              <w:top w:w="28" w:type="dxa"/>
              <w:left w:w="28" w:type="dxa"/>
              <w:bottom w:w="28" w:type="dxa"/>
              <w:right w:w="28" w:type="dxa"/>
            </w:tcMar>
            <w:vAlign w:val="center"/>
          </w:tcPr>
          <w:p w14:paraId="321B1901"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BÔNUS POR UNIDADE DE OFERTA</w:t>
            </w:r>
          </w:p>
        </w:tc>
        <w:tc>
          <w:tcPr>
            <w:tcW w:w="1410" w:type="dxa"/>
            <w:tcMar>
              <w:top w:w="28" w:type="dxa"/>
              <w:left w:w="28" w:type="dxa"/>
              <w:bottom w:w="28" w:type="dxa"/>
              <w:right w:w="28" w:type="dxa"/>
            </w:tcMar>
            <w:vAlign w:val="center"/>
          </w:tcPr>
          <w:p w14:paraId="549AFB20" w14:textId="77777777"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VALOR INCENTIVO POR UNIDADE DE OFERTA APÓS BONIFICAÇÃO</w:t>
            </w:r>
          </w:p>
        </w:tc>
      </w:tr>
      <w:tr w:rsidR="00702672" w:rsidRPr="009C5F14" w14:paraId="0A42987D" w14:textId="77777777" w:rsidTr="00702672">
        <w:trPr>
          <w:trHeight w:val="828"/>
        </w:trPr>
        <w:tc>
          <w:tcPr>
            <w:tcW w:w="988" w:type="dxa"/>
            <w:vMerge w:val="restart"/>
            <w:tcMar>
              <w:top w:w="28" w:type="dxa"/>
              <w:left w:w="28" w:type="dxa"/>
              <w:bottom w:w="28" w:type="dxa"/>
              <w:right w:w="28" w:type="dxa"/>
            </w:tcMar>
            <w:vAlign w:val="center"/>
          </w:tcPr>
          <w:p w14:paraId="3053A4C1" w14:textId="77777777" w:rsidR="00702672" w:rsidRPr="009C5F14" w:rsidRDefault="00702672" w:rsidP="00702672">
            <w:pPr>
              <w:spacing w:line="240" w:lineRule="auto"/>
              <w:rPr>
                <w:rFonts w:ascii="Times New Roman" w:hAnsi="Times New Roman" w:cs="Times New Roman"/>
                <w:sz w:val="16"/>
                <w:szCs w:val="16"/>
              </w:rPr>
            </w:pPr>
            <w:r w:rsidRPr="009C5F14">
              <w:rPr>
                <w:rFonts w:ascii="Times New Roman" w:hAnsi="Times New Roman" w:cs="Times New Roman"/>
                <w:sz w:val="16"/>
                <w:szCs w:val="16"/>
              </w:rPr>
              <w:t>Capacidade Plena Acionada</w:t>
            </w:r>
          </w:p>
        </w:tc>
        <w:tc>
          <w:tcPr>
            <w:tcW w:w="2551" w:type="dxa"/>
            <w:vMerge w:val="restart"/>
            <w:tcMar>
              <w:top w:w="28" w:type="dxa"/>
              <w:left w:w="28" w:type="dxa"/>
              <w:bottom w:w="28" w:type="dxa"/>
              <w:right w:w="28" w:type="dxa"/>
            </w:tcMar>
            <w:vAlign w:val="center"/>
          </w:tcPr>
          <w:p w14:paraId="13E43F0E" w14:textId="6F6AAFA0" w:rsidR="00702672" w:rsidRPr="009C5F14" w:rsidRDefault="00702672" w:rsidP="00702672">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UTI SRAG autorizada pela CINT/BH, em hospitais com oferta de leitos COVID-19 para o SUS-BH (inclui transporte para busca do paciente e toda a permanência hospitalar, diárias de UTI e diárias de enfermaria)</w:t>
            </w:r>
          </w:p>
        </w:tc>
        <w:tc>
          <w:tcPr>
            <w:tcW w:w="1134" w:type="dxa"/>
            <w:vMerge w:val="restart"/>
            <w:tcMar>
              <w:top w:w="28" w:type="dxa"/>
              <w:left w:w="28" w:type="dxa"/>
              <w:bottom w:w="28" w:type="dxa"/>
              <w:right w:w="28" w:type="dxa"/>
            </w:tcMar>
            <w:vAlign w:val="center"/>
          </w:tcPr>
          <w:p w14:paraId="3653C5BE" w14:textId="1AD237B8" w:rsidR="00702672" w:rsidRPr="009C5F14" w:rsidRDefault="00702672" w:rsidP="0070267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R$ 33.600,00</w:t>
            </w:r>
          </w:p>
        </w:tc>
        <w:tc>
          <w:tcPr>
            <w:tcW w:w="2693" w:type="dxa"/>
            <w:tcMar>
              <w:top w:w="28" w:type="dxa"/>
              <w:left w:w="28" w:type="dxa"/>
              <w:bottom w:w="28" w:type="dxa"/>
              <w:right w:w="28" w:type="dxa"/>
            </w:tcMar>
            <w:vAlign w:val="center"/>
          </w:tcPr>
          <w:p w14:paraId="46D5D2B4" w14:textId="4AA747A0" w:rsidR="00702672" w:rsidRPr="009C5F14" w:rsidRDefault="00702672" w:rsidP="00702672">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14012493" w14:textId="7EDED3A8" w:rsidR="00702672" w:rsidRPr="009C5F14" w:rsidRDefault="00702672" w:rsidP="0070267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R$ 4.200,00</w:t>
            </w:r>
          </w:p>
        </w:tc>
        <w:tc>
          <w:tcPr>
            <w:tcW w:w="1410" w:type="dxa"/>
            <w:vMerge w:val="restart"/>
            <w:tcMar>
              <w:top w:w="28" w:type="dxa"/>
              <w:left w:w="28" w:type="dxa"/>
              <w:bottom w:w="28" w:type="dxa"/>
              <w:right w:w="28" w:type="dxa"/>
            </w:tcMar>
            <w:vAlign w:val="center"/>
          </w:tcPr>
          <w:p w14:paraId="0AE4E56F" w14:textId="1F6EE52E" w:rsidR="00702672" w:rsidRPr="009C5F14" w:rsidRDefault="00702672" w:rsidP="0070267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R$ 42.000,00</w:t>
            </w:r>
          </w:p>
        </w:tc>
      </w:tr>
      <w:tr w:rsidR="00702672" w:rsidRPr="009C5F14" w14:paraId="26F1E914" w14:textId="77777777" w:rsidTr="00702672">
        <w:tc>
          <w:tcPr>
            <w:tcW w:w="988" w:type="dxa"/>
            <w:vMerge/>
            <w:tcMar>
              <w:top w:w="28" w:type="dxa"/>
              <w:left w:w="28" w:type="dxa"/>
              <w:bottom w:w="28" w:type="dxa"/>
              <w:right w:w="28" w:type="dxa"/>
            </w:tcMar>
            <w:vAlign w:val="center"/>
          </w:tcPr>
          <w:p w14:paraId="37E099A0" w14:textId="77777777" w:rsidR="00702672" w:rsidRPr="009C5F14" w:rsidRDefault="00702672" w:rsidP="00702672">
            <w:pPr>
              <w:spacing w:line="240" w:lineRule="auto"/>
              <w:jc w:val="center"/>
              <w:rPr>
                <w:rFonts w:ascii="Times New Roman" w:hAnsi="Times New Roman" w:cs="Times New Roman"/>
                <w:sz w:val="16"/>
                <w:szCs w:val="16"/>
              </w:rPr>
            </w:pPr>
          </w:p>
        </w:tc>
        <w:tc>
          <w:tcPr>
            <w:tcW w:w="2551" w:type="dxa"/>
            <w:vMerge/>
            <w:tcMar>
              <w:top w:w="28" w:type="dxa"/>
              <w:left w:w="28" w:type="dxa"/>
              <w:bottom w:w="28" w:type="dxa"/>
              <w:right w:w="28" w:type="dxa"/>
            </w:tcMar>
            <w:vAlign w:val="center"/>
          </w:tcPr>
          <w:p w14:paraId="3E725B07" w14:textId="77777777" w:rsidR="00702672" w:rsidRPr="009C5F14" w:rsidRDefault="00702672" w:rsidP="00702672">
            <w:pPr>
              <w:spacing w:line="240" w:lineRule="auto"/>
              <w:jc w:val="center"/>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441AF575" w14:textId="77777777" w:rsidR="00702672" w:rsidRPr="009C5F14" w:rsidRDefault="00702672" w:rsidP="00702672">
            <w:pPr>
              <w:spacing w:line="240" w:lineRule="auto"/>
              <w:jc w:val="center"/>
              <w:rPr>
                <w:rFonts w:ascii="Times New Roman" w:hAnsi="Times New Roman" w:cs="Times New Roman"/>
                <w:sz w:val="16"/>
                <w:szCs w:val="16"/>
              </w:rPr>
            </w:pPr>
          </w:p>
        </w:tc>
        <w:tc>
          <w:tcPr>
            <w:tcW w:w="2693" w:type="dxa"/>
            <w:tcMar>
              <w:top w:w="28" w:type="dxa"/>
              <w:left w:w="28" w:type="dxa"/>
              <w:bottom w:w="28" w:type="dxa"/>
              <w:right w:w="28" w:type="dxa"/>
            </w:tcMar>
            <w:vAlign w:val="center"/>
          </w:tcPr>
          <w:p w14:paraId="59476225" w14:textId="37D7DA18" w:rsidR="00702672" w:rsidRPr="009C5F14" w:rsidRDefault="00702672" w:rsidP="00702672">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228CFAB6" w14:textId="2BF2CF46" w:rsidR="00702672" w:rsidRPr="009C5F14" w:rsidRDefault="00702672" w:rsidP="0070267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R$ 4.200,00</w:t>
            </w:r>
          </w:p>
        </w:tc>
        <w:tc>
          <w:tcPr>
            <w:tcW w:w="1410" w:type="dxa"/>
            <w:vMerge/>
            <w:tcMar>
              <w:top w:w="28" w:type="dxa"/>
              <w:left w:w="28" w:type="dxa"/>
              <w:bottom w:w="28" w:type="dxa"/>
              <w:right w:w="28" w:type="dxa"/>
            </w:tcMar>
            <w:vAlign w:val="center"/>
          </w:tcPr>
          <w:p w14:paraId="157AE6B8" w14:textId="77777777" w:rsidR="00702672" w:rsidRPr="009C5F14" w:rsidRDefault="00702672" w:rsidP="00702672">
            <w:pPr>
              <w:spacing w:line="240" w:lineRule="auto"/>
              <w:jc w:val="center"/>
              <w:rPr>
                <w:rFonts w:ascii="Times New Roman" w:hAnsi="Times New Roman" w:cs="Times New Roman"/>
                <w:sz w:val="16"/>
                <w:szCs w:val="16"/>
              </w:rPr>
            </w:pPr>
          </w:p>
        </w:tc>
      </w:tr>
      <w:tr w:rsidR="00702672" w:rsidRPr="009C5F14" w14:paraId="0AEC9172" w14:textId="77777777" w:rsidTr="00702672">
        <w:tc>
          <w:tcPr>
            <w:tcW w:w="988" w:type="dxa"/>
            <w:vMerge/>
            <w:tcMar>
              <w:top w:w="28" w:type="dxa"/>
              <w:left w:w="28" w:type="dxa"/>
              <w:bottom w:w="28" w:type="dxa"/>
              <w:right w:w="28" w:type="dxa"/>
            </w:tcMar>
            <w:vAlign w:val="center"/>
          </w:tcPr>
          <w:p w14:paraId="2F4201FC" w14:textId="77777777" w:rsidR="00702672" w:rsidRPr="009C5F14" w:rsidRDefault="00702672" w:rsidP="00702672">
            <w:pPr>
              <w:spacing w:line="240" w:lineRule="auto"/>
              <w:jc w:val="center"/>
              <w:rPr>
                <w:rFonts w:ascii="Times New Roman" w:hAnsi="Times New Roman" w:cs="Times New Roman"/>
                <w:sz w:val="16"/>
                <w:szCs w:val="16"/>
              </w:rPr>
            </w:pPr>
          </w:p>
        </w:tc>
        <w:tc>
          <w:tcPr>
            <w:tcW w:w="2551" w:type="dxa"/>
            <w:vMerge w:val="restart"/>
            <w:tcMar>
              <w:top w:w="28" w:type="dxa"/>
              <w:left w:w="28" w:type="dxa"/>
              <w:bottom w:w="28" w:type="dxa"/>
              <w:right w:w="28" w:type="dxa"/>
            </w:tcMar>
            <w:vAlign w:val="center"/>
          </w:tcPr>
          <w:p w14:paraId="1252E1BD" w14:textId="7E6167A9" w:rsidR="00702672" w:rsidRPr="009C5F14" w:rsidRDefault="00702672" w:rsidP="00702672">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Transferência ou admissão direta por porta hospitalar de enfermaria SRAG autorizada pela CINT/BH, em hospitais com oferta de leitos COVID-19 para o SUS-BH (inclui transporte para busca do paciente e toda a permanência hospitalar, diárias de enfermaria)</w:t>
            </w:r>
          </w:p>
        </w:tc>
        <w:tc>
          <w:tcPr>
            <w:tcW w:w="1134" w:type="dxa"/>
            <w:vMerge w:val="restart"/>
            <w:tcMar>
              <w:top w:w="28" w:type="dxa"/>
              <w:left w:w="28" w:type="dxa"/>
              <w:bottom w:w="28" w:type="dxa"/>
              <w:right w:w="28" w:type="dxa"/>
            </w:tcMar>
            <w:vAlign w:val="center"/>
          </w:tcPr>
          <w:p w14:paraId="10AAC430" w14:textId="0C672C44" w:rsidR="00702672" w:rsidRPr="009C5F14" w:rsidRDefault="00702672" w:rsidP="00702672">
            <w:pPr>
              <w:spacing w:line="240" w:lineRule="auto"/>
              <w:jc w:val="center"/>
              <w:rPr>
                <w:rFonts w:ascii="Times New Roman" w:hAnsi="Times New Roman" w:cs="Times New Roman"/>
                <w:sz w:val="16"/>
                <w:szCs w:val="16"/>
              </w:rPr>
            </w:pPr>
            <w:r w:rsidRPr="009C5F14">
              <w:rPr>
                <w:rFonts w:ascii="Times New Roman" w:hAnsi="Times New Roman" w:cs="Times New Roman"/>
                <w:sz w:val="16"/>
                <w:szCs w:val="16"/>
              </w:rPr>
              <w:t>R$ 8.500,00</w:t>
            </w:r>
          </w:p>
        </w:tc>
        <w:tc>
          <w:tcPr>
            <w:tcW w:w="2693" w:type="dxa"/>
            <w:tcMar>
              <w:top w:w="28" w:type="dxa"/>
              <w:left w:w="28" w:type="dxa"/>
              <w:bottom w:w="28" w:type="dxa"/>
              <w:right w:w="28" w:type="dxa"/>
            </w:tcMar>
            <w:vAlign w:val="center"/>
          </w:tcPr>
          <w:p w14:paraId="02352595" w14:textId="2DF03AAC" w:rsidR="00702672" w:rsidRPr="009C5F14" w:rsidRDefault="00702672" w:rsidP="00702672">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4BEF64D3" w14:textId="4EC77BCA" w:rsidR="00702672" w:rsidRPr="009C5F14" w:rsidRDefault="00702672" w:rsidP="0070267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R$ 1.000,00</w:t>
            </w:r>
          </w:p>
        </w:tc>
        <w:tc>
          <w:tcPr>
            <w:tcW w:w="1410" w:type="dxa"/>
            <w:vMerge w:val="restart"/>
            <w:tcMar>
              <w:top w:w="28" w:type="dxa"/>
              <w:left w:w="28" w:type="dxa"/>
              <w:bottom w:w="28" w:type="dxa"/>
              <w:right w:w="28" w:type="dxa"/>
            </w:tcMar>
            <w:vAlign w:val="center"/>
          </w:tcPr>
          <w:p w14:paraId="39FBC620" w14:textId="65ECC2D8" w:rsidR="00702672" w:rsidRPr="009C5F14" w:rsidRDefault="00702672" w:rsidP="00862075">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R$ 10.500,00</w:t>
            </w:r>
          </w:p>
        </w:tc>
      </w:tr>
      <w:tr w:rsidR="00702672" w:rsidRPr="009C5F14" w14:paraId="3ABE70ED" w14:textId="77777777" w:rsidTr="00702672">
        <w:tc>
          <w:tcPr>
            <w:tcW w:w="988" w:type="dxa"/>
            <w:vMerge/>
            <w:tcMar>
              <w:top w:w="28" w:type="dxa"/>
              <w:left w:w="28" w:type="dxa"/>
              <w:bottom w:w="28" w:type="dxa"/>
              <w:right w:w="28" w:type="dxa"/>
            </w:tcMar>
            <w:vAlign w:val="center"/>
          </w:tcPr>
          <w:p w14:paraId="20B2C23F" w14:textId="77777777" w:rsidR="00702672" w:rsidRPr="009C5F14" w:rsidRDefault="00702672" w:rsidP="00702672">
            <w:pPr>
              <w:spacing w:line="240" w:lineRule="auto"/>
              <w:jc w:val="center"/>
              <w:rPr>
                <w:rFonts w:ascii="Times New Roman" w:hAnsi="Times New Roman" w:cs="Times New Roman"/>
                <w:sz w:val="16"/>
                <w:szCs w:val="16"/>
              </w:rPr>
            </w:pPr>
          </w:p>
        </w:tc>
        <w:tc>
          <w:tcPr>
            <w:tcW w:w="2551" w:type="dxa"/>
            <w:vMerge/>
            <w:tcMar>
              <w:top w:w="28" w:type="dxa"/>
              <w:left w:w="28" w:type="dxa"/>
              <w:bottom w:w="28" w:type="dxa"/>
              <w:right w:w="28" w:type="dxa"/>
            </w:tcMar>
            <w:vAlign w:val="center"/>
          </w:tcPr>
          <w:p w14:paraId="04D2ADBA" w14:textId="77777777" w:rsidR="00702672" w:rsidRPr="009C5F14" w:rsidRDefault="00702672" w:rsidP="00702672">
            <w:pPr>
              <w:spacing w:line="240" w:lineRule="auto"/>
              <w:jc w:val="center"/>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215F6CF3" w14:textId="77777777" w:rsidR="00702672" w:rsidRPr="009C5F14" w:rsidRDefault="00702672" w:rsidP="00702672">
            <w:pPr>
              <w:spacing w:line="240" w:lineRule="auto"/>
              <w:jc w:val="center"/>
              <w:rPr>
                <w:rFonts w:ascii="Times New Roman" w:hAnsi="Times New Roman" w:cs="Times New Roman"/>
                <w:sz w:val="16"/>
                <w:szCs w:val="16"/>
              </w:rPr>
            </w:pPr>
          </w:p>
        </w:tc>
        <w:tc>
          <w:tcPr>
            <w:tcW w:w="2693" w:type="dxa"/>
            <w:tcMar>
              <w:top w:w="28" w:type="dxa"/>
              <w:left w:w="28" w:type="dxa"/>
              <w:bottom w:w="28" w:type="dxa"/>
              <w:right w:w="28" w:type="dxa"/>
            </w:tcMar>
            <w:vAlign w:val="center"/>
          </w:tcPr>
          <w:p w14:paraId="64E3587A" w14:textId="7407A85B" w:rsidR="00702672" w:rsidRPr="009C5F14" w:rsidRDefault="00702672" w:rsidP="00702672">
            <w:pPr>
              <w:spacing w:line="240" w:lineRule="auto"/>
              <w:jc w:val="both"/>
              <w:rPr>
                <w:rFonts w:ascii="Times New Roman" w:hAnsi="Times New Roman" w:cs="Times New Roman"/>
                <w:sz w:val="16"/>
                <w:szCs w:val="16"/>
              </w:rPr>
            </w:pPr>
            <w:r w:rsidRPr="009C5F14">
              <w:rPr>
                <w:rFonts w:ascii="Times New Roman" w:hAnsi="Times New Roman" w:cs="Times New Roman"/>
                <w:sz w:val="16"/>
                <w:szCs w:val="16"/>
              </w:rPr>
              <w:t xml:space="preserve">Envio do censo hospitalar no e-mail </w:t>
            </w:r>
            <w:r w:rsidRPr="009C5F14">
              <w:rPr>
                <w:rFonts w:ascii="Times New Roman" w:hAnsi="Times New Roman" w:cs="Times New Roman"/>
                <w:sz w:val="16"/>
                <w:szCs w:val="16"/>
                <w:u w:val="single"/>
              </w:rPr>
              <w:t>covid19gestaodeleitos@pbh.gov.br</w:t>
            </w:r>
            <w:r w:rsidRPr="009C5F14">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00C634FD" w14:textId="051A9877" w:rsidR="00702672" w:rsidRPr="009C5F14" w:rsidRDefault="00702672" w:rsidP="00702672">
            <w:pPr>
              <w:spacing w:line="240" w:lineRule="auto"/>
              <w:jc w:val="right"/>
              <w:rPr>
                <w:rFonts w:ascii="Times New Roman" w:hAnsi="Times New Roman" w:cs="Times New Roman"/>
                <w:sz w:val="16"/>
                <w:szCs w:val="16"/>
              </w:rPr>
            </w:pPr>
            <w:r w:rsidRPr="009C5F14">
              <w:rPr>
                <w:rFonts w:ascii="Times New Roman" w:hAnsi="Times New Roman" w:cs="Times New Roman"/>
                <w:sz w:val="16"/>
                <w:szCs w:val="16"/>
              </w:rPr>
              <w:t>R$ 1.000,00</w:t>
            </w:r>
          </w:p>
        </w:tc>
        <w:tc>
          <w:tcPr>
            <w:tcW w:w="1410" w:type="dxa"/>
            <w:vMerge/>
            <w:tcMar>
              <w:top w:w="28" w:type="dxa"/>
              <w:left w:w="28" w:type="dxa"/>
              <w:bottom w:w="28" w:type="dxa"/>
              <w:right w:w="28" w:type="dxa"/>
            </w:tcMar>
            <w:vAlign w:val="center"/>
          </w:tcPr>
          <w:p w14:paraId="4EEB7A44" w14:textId="77777777" w:rsidR="00702672" w:rsidRPr="009C5F14" w:rsidRDefault="00702672" w:rsidP="00702672">
            <w:pPr>
              <w:spacing w:line="240" w:lineRule="auto"/>
              <w:jc w:val="center"/>
              <w:rPr>
                <w:rFonts w:ascii="Times New Roman" w:hAnsi="Times New Roman" w:cs="Times New Roman"/>
                <w:sz w:val="16"/>
                <w:szCs w:val="16"/>
              </w:rPr>
            </w:pPr>
          </w:p>
        </w:tc>
      </w:tr>
    </w:tbl>
    <w:p w14:paraId="69656F03" w14:textId="3F057FD6" w:rsidR="000B0DCB" w:rsidRPr="00E51516" w:rsidRDefault="00AF56C0" w:rsidP="000B0DCB">
      <w:pPr>
        <w:spacing w:line="259" w:lineRule="auto"/>
        <w:rPr>
          <w:rFonts w:ascii="Times New Roman" w:hAnsi="Times New Roman" w:cs="Times New Roman"/>
          <w:szCs w:val="24"/>
        </w:rPr>
      </w:pPr>
      <w:r w:rsidRPr="00E51516">
        <w:rPr>
          <w:rFonts w:ascii="Times New Roman" w:hAnsi="Times New Roman" w:cs="Times New Roman"/>
          <w:szCs w:val="24"/>
        </w:rPr>
        <w:br w:type="page"/>
      </w:r>
    </w:p>
    <w:p w14:paraId="5AD68559" w14:textId="77777777" w:rsidR="000B0DCB" w:rsidRPr="009C5F14" w:rsidRDefault="000B0DCB" w:rsidP="009C5F14">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lastRenderedPageBreak/>
        <w:t>DESPACHO DO SECRETÁRIO</w:t>
      </w:r>
    </w:p>
    <w:p w14:paraId="72C67CBF" w14:textId="428D5487" w:rsidR="000B0DCB" w:rsidRPr="009C5F14" w:rsidRDefault="000B0DCB" w:rsidP="009C5F14">
      <w:pPr>
        <w:spacing w:after="0" w:line="240" w:lineRule="auto"/>
        <w:jc w:val="both"/>
        <w:rPr>
          <w:rFonts w:ascii="Times New Roman" w:eastAsia="Times New Roman" w:hAnsi="Times New Roman" w:cs="Times New Roman"/>
          <w:sz w:val="20"/>
        </w:rPr>
      </w:pPr>
    </w:p>
    <w:p w14:paraId="667BB3DE" w14:textId="64E1D084" w:rsidR="000B0DCB" w:rsidRPr="009C5F14" w:rsidRDefault="000B0DCB"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O Secretário Municipal de Saúde e Gestor do Sistema Único de Saúde de Belo Horizonte, no uso de suas atribuições e considerando o disposto na Portaria SMSA/SUS-BH n° 0234</w:t>
      </w:r>
      <w:r w:rsidR="000C2FE9" w:rsidRPr="009C5F14">
        <w:rPr>
          <w:rFonts w:ascii="Times New Roman" w:eastAsia="Times New Roman" w:hAnsi="Times New Roman" w:cs="Times New Roman"/>
          <w:sz w:val="20"/>
        </w:rPr>
        <w:t>/2020</w:t>
      </w:r>
      <w:r w:rsidRPr="009C5F14">
        <w:rPr>
          <w:rFonts w:ascii="Times New Roman" w:eastAsia="Times New Roman" w:hAnsi="Times New Roman" w:cs="Times New Roman"/>
          <w:sz w:val="20"/>
        </w:rPr>
        <w:t xml:space="preserve">, de </w:t>
      </w:r>
      <w:r w:rsidR="000C2FE9" w:rsidRPr="009C5F14">
        <w:rPr>
          <w:rFonts w:ascii="Times New Roman" w:eastAsia="Times New Roman" w:hAnsi="Times New Roman" w:cs="Times New Roman"/>
          <w:sz w:val="20"/>
        </w:rPr>
        <w:t>8</w:t>
      </w:r>
      <w:r w:rsidRPr="009C5F14">
        <w:rPr>
          <w:rFonts w:ascii="Times New Roman" w:eastAsia="Times New Roman" w:hAnsi="Times New Roman" w:cs="Times New Roman"/>
          <w:sz w:val="20"/>
        </w:rPr>
        <w:t xml:space="preserve"> de junho de 2020, e na Portaria SMSA/SUS-BH n° 0269/2020, de 2 de julho de 2020,</w:t>
      </w:r>
    </w:p>
    <w:p w14:paraId="2BBA7127" w14:textId="4369A142" w:rsidR="000B0DCB" w:rsidRDefault="000B0DCB" w:rsidP="009C5F14">
      <w:pPr>
        <w:spacing w:after="0" w:line="240" w:lineRule="auto"/>
        <w:jc w:val="both"/>
        <w:rPr>
          <w:rFonts w:ascii="Times New Roman" w:eastAsia="Times New Roman" w:hAnsi="Times New Roman" w:cs="Times New Roman"/>
          <w:sz w:val="20"/>
        </w:rPr>
      </w:pPr>
      <w:r w:rsidRPr="009C5F14">
        <w:rPr>
          <w:rFonts w:ascii="Times New Roman" w:eastAsia="Times New Roman" w:hAnsi="Times New Roman" w:cs="Times New Roman"/>
          <w:sz w:val="20"/>
        </w:rPr>
        <w:t>DECIDE</w:t>
      </w:r>
      <w:r w:rsidR="009C5F14">
        <w:rPr>
          <w:rFonts w:ascii="Times New Roman" w:eastAsia="Times New Roman" w:hAnsi="Times New Roman" w:cs="Times New Roman"/>
          <w:sz w:val="20"/>
        </w:rPr>
        <w:t>:</w:t>
      </w:r>
    </w:p>
    <w:p w14:paraId="465C489A" w14:textId="77777777" w:rsidR="009C5F14" w:rsidRPr="009C5F14" w:rsidRDefault="009C5F14" w:rsidP="009C5F14">
      <w:pPr>
        <w:spacing w:after="0" w:line="240" w:lineRule="auto"/>
        <w:jc w:val="both"/>
        <w:rPr>
          <w:rFonts w:ascii="Times New Roman" w:eastAsia="Times New Roman" w:hAnsi="Times New Roman" w:cs="Times New Roman"/>
          <w:sz w:val="20"/>
        </w:rPr>
      </w:pPr>
    </w:p>
    <w:p w14:paraId="75113EBD" w14:textId="5D5A1DCD" w:rsidR="000B0DCB" w:rsidRDefault="000B0DCB" w:rsidP="009C5F14">
      <w:pPr>
        <w:spacing w:after="0" w:line="240" w:lineRule="auto"/>
        <w:ind w:firstLine="708"/>
        <w:jc w:val="both"/>
        <w:rPr>
          <w:rFonts w:ascii="Times New Roman" w:eastAsia="Times New Roman" w:hAnsi="Times New Roman" w:cs="Times New Roman"/>
          <w:sz w:val="20"/>
        </w:rPr>
      </w:pPr>
      <w:r w:rsidRPr="009C5F14">
        <w:rPr>
          <w:rFonts w:ascii="Times New Roman" w:eastAsia="Times New Roman" w:hAnsi="Times New Roman" w:cs="Times New Roman"/>
          <w:sz w:val="20"/>
        </w:rPr>
        <w:t>Fica autorizado o acionamento contingencial do plano de capacidade plena da estrutura hospitalar do município de Belo Horizonte.</w:t>
      </w:r>
    </w:p>
    <w:p w14:paraId="653623DA" w14:textId="77777777" w:rsidR="009C5F14" w:rsidRPr="009C5F14" w:rsidRDefault="009C5F14" w:rsidP="009C5F14">
      <w:pPr>
        <w:spacing w:after="0" w:line="240" w:lineRule="auto"/>
        <w:ind w:firstLine="708"/>
        <w:jc w:val="both"/>
        <w:rPr>
          <w:rFonts w:ascii="Times New Roman" w:eastAsia="Times New Roman" w:hAnsi="Times New Roman" w:cs="Times New Roman"/>
          <w:sz w:val="20"/>
        </w:rPr>
      </w:pPr>
    </w:p>
    <w:p w14:paraId="7EE0D3BE" w14:textId="2ACDEF6A" w:rsidR="000B0DCB" w:rsidRPr="009C5F14" w:rsidRDefault="000B0DCB" w:rsidP="009C5F14">
      <w:pPr>
        <w:spacing w:after="0" w:line="240" w:lineRule="auto"/>
        <w:jc w:val="center"/>
        <w:rPr>
          <w:rFonts w:ascii="Times New Roman" w:eastAsia="Times New Roman" w:hAnsi="Times New Roman" w:cs="Times New Roman"/>
          <w:sz w:val="20"/>
        </w:rPr>
      </w:pPr>
      <w:r w:rsidRPr="009C5F14">
        <w:rPr>
          <w:rFonts w:ascii="Times New Roman" w:eastAsia="Times New Roman" w:hAnsi="Times New Roman" w:cs="Times New Roman"/>
          <w:sz w:val="20"/>
        </w:rPr>
        <w:t xml:space="preserve">Belo Horizonte, </w:t>
      </w:r>
      <w:r w:rsidR="003B75D5">
        <w:rPr>
          <w:rFonts w:ascii="Times New Roman" w:eastAsia="Times New Roman" w:hAnsi="Times New Roman" w:cs="Times New Roman"/>
          <w:sz w:val="20"/>
        </w:rPr>
        <w:t>0</w:t>
      </w:r>
      <w:r w:rsidRPr="009C5F14">
        <w:rPr>
          <w:rFonts w:ascii="Times New Roman" w:eastAsia="Times New Roman" w:hAnsi="Times New Roman" w:cs="Times New Roman"/>
          <w:sz w:val="20"/>
        </w:rPr>
        <w:t>2 de julho de 2020</w:t>
      </w:r>
    </w:p>
    <w:p w14:paraId="12280C39" w14:textId="56D35DB2" w:rsidR="000B0DCB" w:rsidRPr="009C5F14" w:rsidRDefault="000B0DCB" w:rsidP="009C5F14">
      <w:pPr>
        <w:spacing w:after="0" w:line="240" w:lineRule="auto"/>
        <w:jc w:val="center"/>
        <w:rPr>
          <w:rFonts w:ascii="Times New Roman" w:eastAsia="Times New Roman" w:hAnsi="Times New Roman" w:cs="Times New Roman"/>
          <w:sz w:val="20"/>
        </w:rPr>
      </w:pPr>
    </w:p>
    <w:p w14:paraId="1BFE91A0" w14:textId="77777777" w:rsidR="000B0DCB" w:rsidRPr="009C5F14" w:rsidRDefault="000B0DCB" w:rsidP="009C5F14">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070CEABB" w14:textId="14CB3F12" w:rsidR="000B0DCB" w:rsidRPr="00E51516" w:rsidRDefault="000B0DCB" w:rsidP="003B75D5">
      <w:pPr>
        <w:spacing w:after="0" w:line="240" w:lineRule="auto"/>
        <w:jc w:val="center"/>
        <w:rPr>
          <w:rFonts w:ascii="Times New Roman" w:hAnsi="Times New Roman" w:cs="Times New Roman"/>
          <w:szCs w:val="24"/>
        </w:rPr>
      </w:pPr>
      <w:r w:rsidRPr="009C5F14">
        <w:rPr>
          <w:rFonts w:ascii="Times New Roman" w:eastAsia="Times New Roman" w:hAnsi="Times New Roman" w:cs="Times New Roman"/>
          <w:b/>
          <w:sz w:val="20"/>
        </w:rPr>
        <w:t>Secretário Municipal de Saúde</w:t>
      </w:r>
      <w:r w:rsidRPr="00E51516">
        <w:rPr>
          <w:rFonts w:ascii="Times New Roman" w:hAnsi="Times New Roman" w:cs="Times New Roman"/>
          <w:szCs w:val="24"/>
        </w:rPr>
        <w:br w:type="page"/>
      </w:r>
    </w:p>
    <w:p w14:paraId="38257F3E" w14:textId="1D8744C1" w:rsidR="00AF56C0" w:rsidRPr="009C5F14" w:rsidRDefault="00AF56C0" w:rsidP="009C5F14">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lastRenderedPageBreak/>
        <w:t>PORTARIA SMSA/SUS-BH Nº 0305, DE 31 DE JULHO DE 2020.</w:t>
      </w:r>
    </w:p>
    <w:p w14:paraId="3FB777B5" w14:textId="77777777" w:rsidR="00AF56C0" w:rsidRPr="009C5F14" w:rsidRDefault="00AF56C0" w:rsidP="009C5F14">
      <w:pPr>
        <w:spacing w:after="0" w:line="240" w:lineRule="auto"/>
        <w:jc w:val="both"/>
        <w:rPr>
          <w:rFonts w:ascii="Times New Roman" w:eastAsia="Times New Roman" w:hAnsi="Times New Roman" w:cs="Times New Roman"/>
          <w:sz w:val="20"/>
        </w:rPr>
      </w:pPr>
    </w:p>
    <w:p w14:paraId="7C784167" w14:textId="77777777" w:rsidR="00AF56C0" w:rsidRPr="009C5F14" w:rsidRDefault="00AF56C0" w:rsidP="009C5F14">
      <w:pPr>
        <w:spacing w:after="0" w:line="240" w:lineRule="auto"/>
        <w:ind w:firstLine="708"/>
        <w:jc w:val="both"/>
        <w:rPr>
          <w:rFonts w:ascii="Times New Roman" w:eastAsia="Times New Roman" w:hAnsi="Times New Roman" w:cs="Times New Roman"/>
          <w:i/>
          <w:sz w:val="20"/>
        </w:rPr>
      </w:pPr>
      <w:r w:rsidRPr="009C5F14">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w:t>
      </w:r>
    </w:p>
    <w:p w14:paraId="2D7ACB99" w14:textId="77777777" w:rsidR="00AF56C0" w:rsidRPr="009C5F14" w:rsidRDefault="00AF56C0" w:rsidP="009C5F14">
      <w:pPr>
        <w:spacing w:after="0" w:line="240" w:lineRule="auto"/>
        <w:jc w:val="both"/>
        <w:rPr>
          <w:rFonts w:ascii="Times New Roman" w:eastAsia="Times New Roman" w:hAnsi="Times New Roman" w:cs="Times New Roman"/>
          <w:sz w:val="20"/>
        </w:rPr>
      </w:pPr>
    </w:p>
    <w:p w14:paraId="5AE1751C"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O SECRETÁRIO MUNICIPAL DE SAÚDE E GESTOR DO SISTEMA ÚNICO DE SAÚDE DE BELO HORIZONTE, no da atribuição que lhe confere o inciso III do parágrafo único do art. 112 da Lei Orgânica,</w:t>
      </w:r>
    </w:p>
    <w:p w14:paraId="1656ACC9"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162F46EE"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Estadual NE º 113, de 12 de março de 2020, que declara Situação de Emergência em Saúde Pública no Estado em razão de surto de doença respiratória Coronavírus e dispõe sobre as medidas para seu enfrentamento,</w:t>
      </w:r>
    </w:p>
    <w:p w14:paraId="2EC0DCDF"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37E62AA2"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 (2019-nCoV),</w:t>
      </w:r>
    </w:p>
    <w:p w14:paraId="13FE579B"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 1.521/GM/MS, de 15 de junho de 2020, que autoriza a habilitação de leitos de Suporte Ventilatório Pulmonar para atendimento exclusivo dos pacientes da COVID-19,</w:t>
      </w:r>
    </w:p>
    <w:p w14:paraId="1F73851D"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1.666/GM/MS, de 1º de julho de 2020, que dispõe sobre a transferência de recursos financeiros aos Estados, Distrito Federal e Municípios para enfrentamento da emergência de saúde pública de importância internacional decorrente da Coronavírus - COVID 19,</w:t>
      </w:r>
    </w:p>
    <w:p w14:paraId="2DC67F08"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 1.802/GM/MS, de 20 de julho de 2020, que autoriza a habilitação de novos leitos de unidade de terapia intensiva - uti adulto COVID-19 para atendimento exclusivo dos pacientes SRAG/COVID-19,</w:t>
      </w:r>
    </w:p>
    <w:p w14:paraId="3304130D"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Deliberação CIB-SUS/MG nº 3.186, de 17 de julho de 2020, que aprova a distribuição de recursos financeiros destinados às ações de enfrentamento do Coronavírus - COVID 19, previstos na Portaria nº 395, de 16 de março de 2020,</w:t>
      </w:r>
    </w:p>
    <w:p w14:paraId="3E5B9597"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Resolução SES/MG n° 7.160, de 17 de julho de 2020, autoriza a distribuição de recursos financeiros destinados às ações de saúde para o enfrentamento do Coronavírus - COVID 19, previstos na Portaria nº 395, de 16 de março de 2020,</w:t>
      </w:r>
    </w:p>
    <w:p w14:paraId="79D064AB" w14:textId="77777777" w:rsidR="00AF56C0" w:rsidRPr="003B75D5" w:rsidRDefault="00AF56C0"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RESOLVE:</w:t>
      </w:r>
    </w:p>
    <w:p w14:paraId="4AB2EC4E" w14:textId="77777777" w:rsidR="00AF56C0" w:rsidRPr="003B75D5" w:rsidRDefault="00AF56C0" w:rsidP="003B75D5">
      <w:pPr>
        <w:spacing w:after="0" w:line="240" w:lineRule="auto"/>
        <w:jc w:val="both"/>
        <w:rPr>
          <w:rFonts w:ascii="Times New Roman" w:eastAsia="Times New Roman" w:hAnsi="Times New Roman" w:cs="Times New Roman"/>
          <w:sz w:val="20"/>
        </w:rPr>
      </w:pPr>
    </w:p>
    <w:p w14:paraId="6C3666BD" w14:textId="5FA327B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1º A Portaria SMSA/SUS-BH nº 0234</w:t>
      </w:r>
      <w:r w:rsidR="00466DF4" w:rsidRPr="003B75D5">
        <w:rPr>
          <w:rFonts w:ascii="Times New Roman" w:eastAsia="Times New Roman" w:hAnsi="Times New Roman" w:cs="Times New Roman"/>
          <w:sz w:val="20"/>
        </w:rPr>
        <w:t>/2020</w:t>
      </w:r>
      <w:r w:rsidRPr="003B75D5">
        <w:rPr>
          <w:rFonts w:ascii="Times New Roman" w:eastAsia="Times New Roman" w:hAnsi="Times New Roman" w:cs="Times New Roman"/>
          <w:sz w:val="20"/>
        </w:rPr>
        <w:t xml:space="preserve">, de </w:t>
      </w:r>
      <w:r w:rsidR="000C2FE9"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passa a vigorar com as seguintes alterações:</w:t>
      </w:r>
    </w:p>
    <w:p w14:paraId="59524DD6" w14:textId="77777777" w:rsidR="003B75D5" w:rsidRDefault="003B75D5" w:rsidP="003B75D5">
      <w:pPr>
        <w:spacing w:after="0" w:line="240" w:lineRule="auto"/>
        <w:ind w:left="708"/>
        <w:jc w:val="both"/>
        <w:rPr>
          <w:rFonts w:ascii="Times New Roman" w:eastAsia="Times New Roman" w:hAnsi="Times New Roman" w:cs="Times New Roman"/>
          <w:sz w:val="20"/>
        </w:rPr>
      </w:pPr>
    </w:p>
    <w:p w14:paraId="7E105386" w14:textId="7111F78A"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w:t>
      </w:r>
    </w:p>
    <w:p w14:paraId="512402CD" w14:textId="78F24EF5" w:rsidR="00AF56C0"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8º Ao fim do período de vigência da remuneração regular previsto no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caso a produção MAC executada por uma unidade prestadora, a ser apurada globalmente, seja superior ao desembolso realizado com base na série histórica fixada, será ressarcido ao prestador executante o excedente produzido.”</w:t>
      </w:r>
    </w:p>
    <w:p w14:paraId="7D85F185" w14:textId="77777777" w:rsidR="003B75D5" w:rsidRPr="003B75D5" w:rsidRDefault="003B75D5" w:rsidP="003B75D5">
      <w:pPr>
        <w:spacing w:after="0" w:line="240" w:lineRule="auto"/>
        <w:ind w:left="708"/>
        <w:jc w:val="both"/>
        <w:rPr>
          <w:rFonts w:ascii="Times New Roman" w:eastAsia="Times New Roman" w:hAnsi="Times New Roman" w:cs="Times New Roman"/>
          <w:sz w:val="20"/>
        </w:rPr>
      </w:pPr>
    </w:p>
    <w:p w14:paraId="6D8C4D95"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8° (...)</w:t>
      </w:r>
    </w:p>
    <w:p w14:paraId="3A894889"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 Deliberação CIB-SUS/MG n° 3.186, de 17 de julho de 2020, que aprova a distribuição de recursos financeiros destinados às ações de enfrentamento do Coronavírus - COVID 19, previstos na Portaria nº 395/GM/MS, de 16 de março de 2020, e outras publicações estaduais similares que vierem a ser publicadas;</w:t>
      </w:r>
    </w:p>
    <w:p w14:paraId="3FB08FE7"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II. Portaria n° 774/GM/MS, de 9 de abril de 2020, e Portaria n° 1.666/GM/MS, de 1° de julho de 2020;</w:t>
      </w:r>
    </w:p>
    <w:p w14:paraId="738D6C7A"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III. Incorporações financeiras de habilitação de leitos de Unidade de Terapia Intensiva Adulto e Pediátrica para atendimento exclusivo dos pacientes com a COVID-19 decorrentes da Portaria n° 356/GM/MS, de 11 de março de 2020, da Portaria n° 414/GM/MS, de 18 de março de 2020, da Portaria n° 568/GM/MS, de 26 de março de 2020, e da Portaria nº 1.802/GM/MS de 20 de julho de 2020, e alterações posteriores;</w:t>
      </w:r>
    </w:p>
    <w:p w14:paraId="1387832D"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IV. Incorporações financeiras de habilitação de leitos de Suporte Ventilatório Pulmonar para atendimento exclusivo dos pacientes da COVID-19 decorrentes da Portaria n° 1.521/GM/MS, de 15 de junho de 2020, e alterações posteriores;</w:t>
      </w:r>
    </w:p>
    <w:p w14:paraId="50C01CC1"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w:t>
      </w:r>
    </w:p>
    <w:p w14:paraId="751BF5EC"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1º Para cobertura da remuneração complementar poderão ser contabilizadas as fontes previstas nos incisos V, VI, VII e VIII, na hipótese das demais fontes serem insuficientes para fazer frente à execução financeira disposta no Art. 7, durante o exercício de 2020.</w:t>
      </w:r>
    </w:p>
    <w:p w14:paraId="7FAB0FFB" w14:textId="5743F966"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w:t>
      </w:r>
      <w:r w:rsidR="00EB35D0" w:rsidRPr="003B75D5">
        <w:rPr>
          <w:rFonts w:ascii="Times New Roman" w:eastAsia="Times New Roman" w:hAnsi="Times New Roman" w:cs="Times New Roman"/>
          <w:sz w:val="20"/>
        </w:rPr>
        <w:t>2</w:t>
      </w:r>
      <w:r w:rsidRPr="003B75D5">
        <w:rPr>
          <w:rFonts w:ascii="Times New Roman" w:eastAsia="Times New Roman" w:hAnsi="Times New Roman" w:cs="Times New Roman"/>
          <w:sz w:val="20"/>
        </w:rPr>
        <w:t>º Os pagamentos referentes ao HMOB e HMDCC irão considerar o disposto nesta Portaria em conjunto com forma de pagamento do modelo orçamento/custos vigente na execução das respectivas despesas.” (NR)</w:t>
      </w:r>
    </w:p>
    <w:p w14:paraId="4618FB13" w14:textId="77777777" w:rsidR="003B75D5" w:rsidRDefault="003B75D5" w:rsidP="003B75D5">
      <w:pPr>
        <w:spacing w:after="0" w:line="240" w:lineRule="auto"/>
        <w:ind w:left="708"/>
        <w:jc w:val="both"/>
        <w:rPr>
          <w:rFonts w:ascii="Times New Roman" w:eastAsia="Times New Roman" w:hAnsi="Times New Roman" w:cs="Times New Roman"/>
          <w:sz w:val="20"/>
        </w:rPr>
      </w:pPr>
    </w:p>
    <w:p w14:paraId="60910359" w14:textId="7507C4E2"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9º - Os desembolsos dos incentivos de remuneração ficam dispensados de aditamento aos contratos globais de prestação assistencial das unidades hospitalares integrantes do SUS/BH, enquanto perdurar a Situação de Emergência em Saúde Pública.</w:t>
      </w:r>
    </w:p>
    <w:p w14:paraId="363A4E37"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lastRenderedPageBreak/>
        <w:t>§ 1º (...)</w:t>
      </w:r>
    </w:p>
    <w:p w14:paraId="75D7687F"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2º Os recursos repassados por esta portaria serão objeto de termo de aditivo aos contratos globais de prestação assistencial das unidades hospitalares integrantes do SUS/BH no encerramento da Situação de Emergência em Saúde Pública.” (NR)</w:t>
      </w:r>
    </w:p>
    <w:p w14:paraId="63D0CC24" w14:textId="77777777" w:rsidR="00AF56C0" w:rsidRPr="003B75D5" w:rsidRDefault="00AF56C0" w:rsidP="003B75D5">
      <w:pPr>
        <w:spacing w:after="0" w:line="240" w:lineRule="auto"/>
        <w:ind w:left="708"/>
        <w:jc w:val="both"/>
        <w:rPr>
          <w:rFonts w:ascii="Times New Roman" w:eastAsia="Times New Roman" w:hAnsi="Times New Roman" w:cs="Times New Roman"/>
          <w:sz w:val="20"/>
        </w:rPr>
      </w:pPr>
    </w:p>
    <w:p w14:paraId="5C347298" w14:textId="11377465"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2º - Fica alterado o “Anexo I – Marcadores de controle e valores referenciais de remuneração, por unidade de oferta/acesso, para SRAG – Rede Hospitalar SUS-BH” da Portaria SMSA/SUS-BH nº </w:t>
      </w:r>
      <w:r w:rsidR="00466DF4" w:rsidRPr="003B75D5">
        <w:rPr>
          <w:rFonts w:ascii="Times New Roman" w:eastAsia="Times New Roman" w:hAnsi="Times New Roman" w:cs="Times New Roman"/>
          <w:sz w:val="20"/>
        </w:rPr>
        <w:t>0</w:t>
      </w:r>
      <w:r w:rsidRPr="003B75D5">
        <w:rPr>
          <w:rFonts w:ascii="Times New Roman" w:eastAsia="Times New Roman" w:hAnsi="Times New Roman" w:cs="Times New Roman"/>
          <w:sz w:val="20"/>
        </w:rPr>
        <w:t>234/2020, que passa a vigorar nos termos desta Portaria.</w:t>
      </w:r>
    </w:p>
    <w:p w14:paraId="631D122D"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p>
    <w:p w14:paraId="6D4F23D5"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3º Ficam revogados os parágrafos 2º, 3º, 4º, 5º e 6º do art. 8° da Portaria SMSA/SUS-BH n° 0234/2020.</w:t>
      </w:r>
    </w:p>
    <w:p w14:paraId="101E9A44"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p>
    <w:p w14:paraId="0110EE29"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Esta portaria entra em vigor na data de sua publicação.</w:t>
      </w:r>
    </w:p>
    <w:p w14:paraId="018D4B01" w14:textId="77777777" w:rsidR="00AF56C0" w:rsidRPr="003B75D5" w:rsidRDefault="00AF56C0" w:rsidP="003B75D5">
      <w:pPr>
        <w:spacing w:after="0" w:line="240" w:lineRule="auto"/>
        <w:ind w:firstLine="708"/>
        <w:jc w:val="both"/>
        <w:rPr>
          <w:rFonts w:ascii="Times New Roman" w:eastAsia="Times New Roman" w:hAnsi="Times New Roman" w:cs="Times New Roman"/>
          <w:sz w:val="20"/>
        </w:rPr>
      </w:pPr>
    </w:p>
    <w:p w14:paraId="24830A02" w14:textId="77777777" w:rsidR="00AF56C0" w:rsidRPr="003B75D5" w:rsidRDefault="00AF56C0"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Belo Horizonte, 31 de julho de 2020.</w:t>
      </w:r>
    </w:p>
    <w:p w14:paraId="42C39D6E"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657B6BB0"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4ADF19E6" w14:textId="77777777" w:rsidR="003B75D5" w:rsidRDefault="003B75D5" w:rsidP="003B75D5">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t>Secretário Municipal de Saúde</w:t>
      </w:r>
    </w:p>
    <w:p w14:paraId="6BF17A06" w14:textId="77777777" w:rsidR="003B75D5" w:rsidRPr="003B75D5" w:rsidRDefault="003B75D5" w:rsidP="003B75D5">
      <w:pPr>
        <w:spacing w:after="0" w:line="240" w:lineRule="auto"/>
        <w:jc w:val="center"/>
        <w:rPr>
          <w:rFonts w:ascii="Times New Roman" w:eastAsia="Times New Roman" w:hAnsi="Times New Roman" w:cs="Times New Roman"/>
          <w:bCs/>
          <w:sz w:val="20"/>
        </w:rPr>
      </w:pPr>
    </w:p>
    <w:p w14:paraId="38232EEC" w14:textId="77777777" w:rsidR="00AF56C0" w:rsidRPr="003B75D5" w:rsidRDefault="00AF56C0"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w:t>
      </w:r>
    </w:p>
    <w:p w14:paraId="38CBD885" w14:textId="77777777" w:rsidR="00AF56C0" w:rsidRPr="003B75D5" w:rsidRDefault="00AF56C0"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Art. 2º da Portaria SMSA/SUS-BH n° 0305, de 31 de julho de 2020)</w:t>
      </w:r>
    </w:p>
    <w:p w14:paraId="7F3E3669" w14:textId="77777777" w:rsidR="00AF56C0" w:rsidRPr="003B75D5" w:rsidRDefault="00AF56C0" w:rsidP="003B75D5">
      <w:pPr>
        <w:spacing w:after="0" w:line="240" w:lineRule="auto"/>
        <w:jc w:val="center"/>
        <w:rPr>
          <w:rFonts w:ascii="Times New Roman" w:eastAsia="Times New Roman" w:hAnsi="Times New Roman" w:cs="Times New Roman"/>
          <w:bCs/>
          <w:sz w:val="20"/>
        </w:rPr>
      </w:pPr>
    </w:p>
    <w:p w14:paraId="10BA6105" w14:textId="77777777" w:rsidR="00AF56C0" w:rsidRPr="003B75D5" w:rsidRDefault="00AF56C0"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w:t>
      </w:r>
    </w:p>
    <w:p w14:paraId="08BB0207" w14:textId="438B77B7" w:rsidR="00AF56C0" w:rsidRDefault="00AF56C0"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Art. 7º da Portaria SMSA/SUS-BH n° 0234</w:t>
      </w:r>
      <w:r w:rsidR="000C2FE9" w:rsidRPr="003B75D5">
        <w:rPr>
          <w:rFonts w:ascii="Times New Roman" w:eastAsia="Times New Roman" w:hAnsi="Times New Roman" w:cs="Times New Roman"/>
          <w:bCs/>
          <w:sz w:val="20"/>
        </w:rPr>
        <w:t>/2020</w:t>
      </w:r>
      <w:r w:rsidRPr="003B75D5">
        <w:rPr>
          <w:rFonts w:ascii="Times New Roman" w:eastAsia="Times New Roman" w:hAnsi="Times New Roman" w:cs="Times New Roman"/>
          <w:bCs/>
          <w:sz w:val="20"/>
        </w:rPr>
        <w:t xml:space="preserve">, de </w:t>
      </w:r>
      <w:r w:rsidR="000C2FE9" w:rsidRPr="003B75D5">
        <w:rPr>
          <w:rFonts w:ascii="Times New Roman" w:eastAsia="Times New Roman" w:hAnsi="Times New Roman" w:cs="Times New Roman"/>
          <w:bCs/>
          <w:sz w:val="20"/>
        </w:rPr>
        <w:t>8</w:t>
      </w:r>
      <w:r w:rsidRPr="003B75D5">
        <w:rPr>
          <w:rFonts w:ascii="Times New Roman" w:eastAsia="Times New Roman" w:hAnsi="Times New Roman" w:cs="Times New Roman"/>
          <w:bCs/>
          <w:sz w:val="20"/>
        </w:rPr>
        <w:t xml:space="preserve"> de junho de 2020)</w:t>
      </w:r>
      <w:r w:rsidR="003B75D5">
        <w:rPr>
          <w:rFonts w:ascii="Times New Roman" w:eastAsia="Times New Roman" w:hAnsi="Times New Roman" w:cs="Times New Roman"/>
          <w:bCs/>
          <w:sz w:val="20"/>
        </w:rPr>
        <w:t xml:space="preserve"> – </w:t>
      </w:r>
      <w:r w:rsidRPr="003B75D5">
        <w:rPr>
          <w:rFonts w:ascii="Times New Roman" w:eastAsia="Times New Roman" w:hAnsi="Times New Roman" w:cs="Times New Roman"/>
          <w:bCs/>
          <w:sz w:val="20"/>
        </w:rPr>
        <w:t>Marcadores de controle e valores referenciais de remuneração, por unidade de oferta/acesso, para SRAG – Rede Hospitalar SUS-BH</w:t>
      </w:r>
    </w:p>
    <w:p w14:paraId="40EA14A7" w14:textId="77777777" w:rsidR="003B75D5" w:rsidRPr="003B75D5" w:rsidRDefault="003B75D5" w:rsidP="003B75D5">
      <w:pPr>
        <w:spacing w:after="0" w:line="240" w:lineRule="auto"/>
        <w:jc w:val="center"/>
        <w:rPr>
          <w:rFonts w:ascii="Times New Roman" w:eastAsia="Times New Roman" w:hAnsi="Times New Roman" w:cs="Times New Roman"/>
          <w:bCs/>
          <w:sz w:val="20"/>
        </w:rPr>
      </w:pPr>
    </w:p>
    <w:tbl>
      <w:tblPr>
        <w:tblStyle w:val="Tabelacomgrade"/>
        <w:tblW w:w="9769" w:type="dxa"/>
        <w:tblLayout w:type="fixed"/>
        <w:tblLook w:val="04A0" w:firstRow="1" w:lastRow="0" w:firstColumn="1" w:lastColumn="0" w:noHBand="0" w:noVBand="1"/>
      </w:tblPr>
      <w:tblGrid>
        <w:gridCol w:w="988"/>
        <w:gridCol w:w="2126"/>
        <w:gridCol w:w="1134"/>
        <w:gridCol w:w="3118"/>
        <w:gridCol w:w="993"/>
        <w:gridCol w:w="1410"/>
      </w:tblGrid>
      <w:tr w:rsidR="00AF56C0" w:rsidRPr="003B75D5" w14:paraId="6BBE6071" w14:textId="77777777" w:rsidTr="007F04ED">
        <w:tc>
          <w:tcPr>
            <w:tcW w:w="988" w:type="dxa"/>
            <w:tcMar>
              <w:top w:w="28" w:type="dxa"/>
              <w:left w:w="28" w:type="dxa"/>
              <w:bottom w:w="28" w:type="dxa"/>
              <w:right w:w="28" w:type="dxa"/>
            </w:tcMar>
            <w:vAlign w:val="center"/>
          </w:tcPr>
          <w:p w14:paraId="09496963" w14:textId="77777777" w:rsidR="00AF56C0" w:rsidRPr="003B75D5" w:rsidRDefault="00AF56C0" w:rsidP="007F04ED">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FASE</w:t>
            </w:r>
          </w:p>
        </w:tc>
        <w:tc>
          <w:tcPr>
            <w:tcW w:w="2126" w:type="dxa"/>
            <w:tcMar>
              <w:top w:w="28" w:type="dxa"/>
              <w:left w:w="28" w:type="dxa"/>
              <w:bottom w:w="28" w:type="dxa"/>
              <w:right w:w="28" w:type="dxa"/>
            </w:tcMar>
            <w:vAlign w:val="center"/>
          </w:tcPr>
          <w:p w14:paraId="605CC032" w14:textId="77777777" w:rsidR="00AF56C0" w:rsidRPr="003B75D5" w:rsidRDefault="00AF56C0" w:rsidP="007F04ED">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MARCADOR DE OFERTA</w:t>
            </w:r>
          </w:p>
        </w:tc>
        <w:tc>
          <w:tcPr>
            <w:tcW w:w="1134" w:type="dxa"/>
            <w:tcMar>
              <w:top w:w="28" w:type="dxa"/>
              <w:left w:w="28" w:type="dxa"/>
              <w:bottom w:w="28" w:type="dxa"/>
              <w:right w:w="28" w:type="dxa"/>
            </w:tcMar>
            <w:vAlign w:val="center"/>
          </w:tcPr>
          <w:p w14:paraId="61463812" w14:textId="77777777" w:rsidR="00AF56C0" w:rsidRPr="003B75D5" w:rsidRDefault="00AF56C0" w:rsidP="007F04ED">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w:t>
            </w:r>
          </w:p>
        </w:tc>
        <w:tc>
          <w:tcPr>
            <w:tcW w:w="3118" w:type="dxa"/>
            <w:tcMar>
              <w:top w:w="28" w:type="dxa"/>
              <w:left w:w="28" w:type="dxa"/>
              <w:bottom w:w="28" w:type="dxa"/>
              <w:right w:w="28" w:type="dxa"/>
            </w:tcMar>
            <w:vAlign w:val="center"/>
          </w:tcPr>
          <w:p w14:paraId="5DE1F8AF" w14:textId="77777777" w:rsidR="00AF56C0" w:rsidRPr="003B75D5" w:rsidRDefault="00AF56C0" w:rsidP="007F04ED">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INDICADOR BÔNUS</w:t>
            </w:r>
          </w:p>
        </w:tc>
        <w:tc>
          <w:tcPr>
            <w:tcW w:w="993" w:type="dxa"/>
            <w:tcMar>
              <w:top w:w="28" w:type="dxa"/>
              <w:left w:w="28" w:type="dxa"/>
              <w:bottom w:w="28" w:type="dxa"/>
              <w:right w:w="28" w:type="dxa"/>
            </w:tcMar>
            <w:vAlign w:val="center"/>
          </w:tcPr>
          <w:p w14:paraId="410E2BDD" w14:textId="77777777" w:rsidR="00AF56C0" w:rsidRPr="003B75D5" w:rsidRDefault="00AF56C0" w:rsidP="007F04ED">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BÔNUS POR UNIDADE DE OFERTA</w:t>
            </w:r>
          </w:p>
        </w:tc>
        <w:tc>
          <w:tcPr>
            <w:tcW w:w="1410" w:type="dxa"/>
            <w:tcMar>
              <w:top w:w="28" w:type="dxa"/>
              <w:left w:w="28" w:type="dxa"/>
              <w:bottom w:w="28" w:type="dxa"/>
              <w:right w:w="28" w:type="dxa"/>
            </w:tcMar>
            <w:vAlign w:val="center"/>
          </w:tcPr>
          <w:p w14:paraId="57B59267" w14:textId="77777777" w:rsidR="00AF56C0" w:rsidRPr="003B75D5" w:rsidRDefault="00AF56C0" w:rsidP="007F04ED">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 APÓS BONIFICAÇÃO</w:t>
            </w:r>
          </w:p>
        </w:tc>
      </w:tr>
      <w:tr w:rsidR="00AF56C0" w:rsidRPr="003B75D5" w14:paraId="05126F4B" w14:textId="77777777" w:rsidTr="007F04ED">
        <w:tc>
          <w:tcPr>
            <w:tcW w:w="988" w:type="dxa"/>
            <w:vMerge w:val="restart"/>
            <w:tcMar>
              <w:top w:w="28" w:type="dxa"/>
              <w:left w:w="28" w:type="dxa"/>
              <w:bottom w:w="28" w:type="dxa"/>
              <w:right w:w="28" w:type="dxa"/>
            </w:tcMar>
            <w:vAlign w:val="center"/>
          </w:tcPr>
          <w:p w14:paraId="0186C5E4"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Capacidade Plena Acionada</w:t>
            </w:r>
          </w:p>
        </w:tc>
        <w:tc>
          <w:tcPr>
            <w:tcW w:w="2126" w:type="dxa"/>
            <w:vMerge w:val="restart"/>
            <w:tcMar>
              <w:top w:w="28" w:type="dxa"/>
              <w:left w:w="28" w:type="dxa"/>
              <w:bottom w:w="28" w:type="dxa"/>
              <w:right w:w="28" w:type="dxa"/>
            </w:tcMar>
            <w:vAlign w:val="center"/>
          </w:tcPr>
          <w:p w14:paraId="2A62729A"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UTI SRAG autorizada pela CINT/BH, em hospitais com oferta de leitos COVID-19</w:t>
            </w:r>
          </w:p>
        </w:tc>
        <w:tc>
          <w:tcPr>
            <w:tcW w:w="1134" w:type="dxa"/>
            <w:vMerge w:val="restart"/>
            <w:tcMar>
              <w:top w:w="28" w:type="dxa"/>
              <w:left w:w="28" w:type="dxa"/>
              <w:bottom w:w="28" w:type="dxa"/>
              <w:right w:w="28" w:type="dxa"/>
            </w:tcMar>
            <w:vAlign w:val="center"/>
          </w:tcPr>
          <w:p w14:paraId="1DD34F52"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R$ 23.800,00</w:t>
            </w:r>
          </w:p>
        </w:tc>
        <w:tc>
          <w:tcPr>
            <w:tcW w:w="3118" w:type="dxa"/>
            <w:tcMar>
              <w:top w:w="28" w:type="dxa"/>
              <w:left w:w="28" w:type="dxa"/>
              <w:bottom w:w="28" w:type="dxa"/>
              <w:right w:w="28" w:type="dxa"/>
            </w:tcMar>
            <w:vAlign w:val="center"/>
          </w:tcPr>
          <w:p w14:paraId="4E96C5CE"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092F5D33"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R$ 2.500,00</w:t>
            </w:r>
          </w:p>
        </w:tc>
        <w:tc>
          <w:tcPr>
            <w:tcW w:w="1410" w:type="dxa"/>
            <w:vMerge w:val="restart"/>
            <w:tcMar>
              <w:top w:w="28" w:type="dxa"/>
              <w:left w:w="28" w:type="dxa"/>
              <w:bottom w:w="28" w:type="dxa"/>
              <w:right w:w="28" w:type="dxa"/>
            </w:tcMar>
            <w:vAlign w:val="center"/>
          </w:tcPr>
          <w:p w14:paraId="791711CA"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R$ 28.800,00</w:t>
            </w:r>
          </w:p>
        </w:tc>
      </w:tr>
      <w:tr w:rsidR="00AF56C0" w:rsidRPr="003B75D5" w14:paraId="5B32E53F" w14:textId="77777777" w:rsidTr="007F04ED">
        <w:trPr>
          <w:trHeight w:val="42"/>
        </w:trPr>
        <w:tc>
          <w:tcPr>
            <w:tcW w:w="988" w:type="dxa"/>
            <w:vMerge/>
            <w:tcMar>
              <w:top w:w="28" w:type="dxa"/>
              <w:left w:w="28" w:type="dxa"/>
              <w:bottom w:w="28" w:type="dxa"/>
              <w:right w:w="28" w:type="dxa"/>
            </w:tcMar>
            <w:vAlign w:val="center"/>
          </w:tcPr>
          <w:p w14:paraId="2F443BEE"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67BBEF54" w14:textId="77777777" w:rsidR="00AF56C0" w:rsidRPr="003B75D5" w:rsidRDefault="00AF56C0" w:rsidP="007F04ED">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2FD94980" w14:textId="77777777" w:rsidR="00AF56C0" w:rsidRPr="003B75D5" w:rsidRDefault="00AF56C0" w:rsidP="007F04ED">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3DE58120"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2897895C"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R$ 2.500,00</w:t>
            </w:r>
          </w:p>
        </w:tc>
        <w:tc>
          <w:tcPr>
            <w:tcW w:w="1410" w:type="dxa"/>
            <w:vMerge/>
            <w:tcMar>
              <w:top w:w="28" w:type="dxa"/>
              <w:left w:w="28" w:type="dxa"/>
              <w:bottom w:w="28" w:type="dxa"/>
              <w:right w:w="28" w:type="dxa"/>
            </w:tcMar>
            <w:vAlign w:val="center"/>
          </w:tcPr>
          <w:p w14:paraId="587D5501" w14:textId="77777777" w:rsidR="00AF56C0" w:rsidRPr="003B75D5" w:rsidRDefault="00AF56C0" w:rsidP="007F04ED">
            <w:pPr>
              <w:spacing w:line="240" w:lineRule="auto"/>
              <w:jc w:val="right"/>
              <w:rPr>
                <w:rFonts w:ascii="Times New Roman" w:hAnsi="Times New Roman" w:cs="Times New Roman"/>
                <w:sz w:val="16"/>
                <w:szCs w:val="16"/>
              </w:rPr>
            </w:pPr>
          </w:p>
        </w:tc>
      </w:tr>
      <w:tr w:rsidR="00AF56C0" w:rsidRPr="003B75D5" w14:paraId="4BEA2C85" w14:textId="77777777" w:rsidTr="007F04ED">
        <w:trPr>
          <w:trHeight w:val="42"/>
        </w:trPr>
        <w:tc>
          <w:tcPr>
            <w:tcW w:w="988" w:type="dxa"/>
            <w:vMerge/>
            <w:tcMar>
              <w:top w:w="28" w:type="dxa"/>
              <w:left w:w="28" w:type="dxa"/>
              <w:bottom w:w="28" w:type="dxa"/>
              <w:right w:w="28" w:type="dxa"/>
            </w:tcMar>
            <w:vAlign w:val="center"/>
          </w:tcPr>
          <w:p w14:paraId="4A919294"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val="restart"/>
            <w:tcMar>
              <w:top w:w="28" w:type="dxa"/>
              <w:left w:w="28" w:type="dxa"/>
              <w:bottom w:w="28" w:type="dxa"/>
              <w:right w:w="28" w:type="dxa"/>
            </w:tcMar>
            <w:vAlign w:val="center"/>
          </w:tcPr>
          <w:p w14:paraId="4DB118CC"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UCI SRAG autorizada pela CINT/BH, em hospitais com oferta de leitos COVID-19</w:t>
            </w:r>
          </w:p>
        </w:tc>
        <w:tc>
          <w:tcPr>
            <w:tcW w:w="1134" w:type="dxa"/>
            <w:vMerge w:val="restart"/>
            <w:tcMar>
              <w:top w:w="28" w:type="dxa"/>
              <w:left w:w="28" w:type="dxa"/>
              <w:bottom w:w="28" w:type="dxa"/>
              <w:right w:w="28" w:type="dxa"/>
            </w:tcMar>
            <w:vAlign w:val="center"/>
          </w:tcPr>
          <w:p w14:paraId="1E112C91"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R$ 8.500,00</w:t>
            </w:r>
          </w:p>
        </w:tc>
        <w:tc>
          <w:tcPr>
            <w:tcW w:w="3118" w:type="dxa"/>
            <w:tcMar>
              <w:top w:w="28" w:type="dxa"/>
              <w:left w:w="28" w:type="dxa"/>
              <w:bottom w:w="28" w:type="dxa"/>
              <w:right w:w="28" w:type="dxa"/>
            </w:tcMar>
            <w:vAlign w:val="center"/>
          </w:tcPr>
          <w:p w14:paraId="13E78414"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33C2BF18"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R$ 1.000,00</w:t>
            </w:r>
          </w:p>
        </w:tc>
        <w:tc>
          <w:tcPr>
            <w:tcW w:w="1410" w:type="dxa"/>
            <w:vMerge w:val="restart"/>
            <w:tcMar>
              <w:top w:w="28" w:type="dxa"/>
              <w:left w:w="28" w:type="dxa"/>
              <w:bottom w:w="28" w:type="dxa"/>
              <w:right w:w="28" w:type="dxa"/>
            </w:tcMar>
            <w:vAlign w:val="center"/>
          </w:tcPr>
          <w:p w14:paraId="5129CEAA"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R$ 10.500,00</w:t>
            </w:r>
          </w:p>
        </w:tc>
      </w:tr>
      <w:tr w:rsidR="00AF56C0" w:rsidRPr="003B75D5" w14:paraId="13DF25F6" w14:textId="77777777" w:rsidTr="007F04ED">
        <w:trPr>
          <w:trHeight w:val="42"/>
        </w:trPr>
        <w:tc>
          <w:tcPr>
            <w:tcW w:w="988" w:type="dxa"/>
            <w:vMerge/>
            <w:tcMar>
              <w:top w:w="28" w:type="dxa"/>
              <w:left w:w="28" w:type="dxa"/>
              <w:bottom w:w="28" w:type="dxa"/>
              <w:right w:w="28" w:type="dxa"/>
            </w:tcMar>
            <w:vAlign w:val="center"/>
          </w:tcPr>
          <w:p w14:paraId="71BABF35"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24464CBE" w14:textId="77777777" w:rsidR="00AF56C0" w:rsidRPr="003B75D5" w:rsidRDefault="00AF56C0" w:rsidP="007F04ED">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37FACB7F" w14:textId="77777777" w:rsidR="00AF56C0" w:rsidRPr="003B75D5" w:rsidRDefault="00AF56C0" w:rsidP="007F04ED">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2B5DA300"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42430500"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R$ 1.000,00</w:t>
            </w:r>
          </w:p>
        </w:tc>
        <w:tc>
          <w:tcPr>
            <w:tcW w:w="1410" w:type="dxa"/>
            <w:vMerge/>
            <w:tcMar>
              <w:top w:w="28" w:type="dxa"/>
              <w:left w:w="28" w:type="dxa"/>
              <w:bottom w:w="28" w:type="dxa"/>
              <w:right w:w="28" w:type="dxa"/>
            </w:tcMar>
            <w:vAlign w:val="center"/>
          </w:tcPr>
          <w:p w14:paraId="2023AE37" w14:textId="77777777" w:rsidR="00AF56C0" w:rsidRPr="003B75D5" w:rsidRDefault="00AF56C0" w:rsidP="007F04ED">
            <w:pPr>
              <w:spacing w:line="240" w:lineRule="auto"/>
              <w:jc w:val="right"/>
              <w:rPr>
                <w:rFonts w:ascii="Times New Roman" w:hAnsi="Times New Roman" w:cs="Times New Roman"/>
                <w:sz w:val="16"/>
                <w:szCs w:val="16"/>
              </w:rPr>
            </w:pPr>
          </w:p>
        </w:tc>
      </w:tr>
      <w:tr w:rsidR="00AF56C0" w:rsidRPr="003B75D5" w14:paraId="7952DA0F" w14:textId="77777777" w:rsidTr="007F04ED">
        <w:tc>
          <w:tcPr>
            <w:tcW w:w="988" w:type="dxa"/>
            <w:vMerge/>
            <w:tcMar>
              <w:top w:w="28" w:type="dxa"/>
              <w:left w:w="28" w:type="dxa"/>
              <w:bottom w:w="28" w:type="dxa"/>
              <w:right w:w="28" w:type="dxa"/>
            </w:tcMar>
            <w:vAlign w:val="center"/>
          </w:tcPr>
          <w:p w14:paraId="72C007C2"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val="restart"/>
            <w:tcMar>
              <w:top w:w="28" w:type="dxa"/>
              <w:left w:w="28" w:type="dxa"/>
              <w:bottom w:w="28" w:type="dxa"/>
              <w:right w:w="28" w:type="dxa"/>
            </w:tcMar>
            <w:vAlign w:val="center"/>
          </w:tcPr>
          <w:p w14:paraId="4BF6A2EC"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enfermaria SRAG autorizada pela CINT/BH, em hospitais com oferta de leitos COVID-19</w:t>
            </w:r>
          </w:p>
        </w:tc>
        <w:tc>
          <w:tcPr>
            <w:tcW w:w="1134" w:type="dxa"/>
            <w:vMerge w:val="restart"/>
            <w:tcMar>
              <w:top w:w="28" w:type="dxa"/>
              <w:left w:w="28" w:type="dxa"/>
              <w:bottom w:w="28" w:type="dxa"/>
              <w:right w:w="28" w:type="dxa"/>
            </w:tcMar>
            <w:vAlign w:val="center"/>
          </w:tcPr>
          <w:p w14:paraId="4FD524E7"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R$ 5.600,00</w:t>
            </w:r>
          </w:p>
        </w:tc>
        <w:tc>
          <w:tcPr>
            <w:tcW w:w="3118" w:type="dxa"/>
            <w:tcMar>
              <w:top w:w="28" w:type="dxa"/>
              <w:left w:w="28" w:type="dxa"/>
              <w:bottom w:w="28" w:type="dxa"/>
              <w:right w:w="28" w:type="dxa"/>
            </w:tcMar>
            <w:vAlign w:val="center"/>
          </w:tcPr>
          <w:p w14:paraId="3EF5A4B5"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70BC9815"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R$ 700,00</w:t>
            </w:r>
          </w:p>
        </w:tc>
        <w:tc>
          <w:tcPr>
            <w:tcW w:w="1410" w:type="dxa"/>
            <w:vMerge w:val="restart"/>
            <w:tcMar>
              <w:top w:w="28" w:type="dxa"/>
              <w:left w:w="28" w:type="dxa"/>
              <w:bottom w:w="28" w:type="dxa"/>
              <w:right w:w="28" w:type="dxa"/>
            </w:tcMar>
            <w:vAlign w:val="center"/>
          </w:tcPr>
          <w:p w14:paraId="0E233FCA"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R$ 7.000,00</w:t>
            </w:r>
          </w:p>
        </w:tc>
      </w:tr>
      <w:tr w:rsidR="00AF56C0" w:rsidRPr="003B75D5" w14:paraId="178A417C" w14:textId="77777777" w:rsidTr="007F04ED">
        <w:tc>
          <w:tcPr>
            <w:tcW w:w="988" w:type="dxa"/>
            <w:vMerge/>
            <w:tcMar>
              <w:top w:w="28" w:type="dxa"/>
              <w:left w:w="28" w:type="dxa"/>
              <w:bottom w:w="28" w:type="dxa"/>
              <w:right w:w="28" w:type="dxa"/>
            </w:tcMar>
            <w:vAlign w:val="center"/>
          </w:tcPr>
          <w:p w14:paraId="7A845BB2"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42BEAB62" w14:textId="77777777" w:rsidR="00AF56C0" w:rsidRPr="003B75D5" w:rsidRDefault="00AF56C0" w:rsidP="007F04ED">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27C1A1D9" w14:textId="77777777" w:rsidR="00AF56C0" w:rsidRPr="003B75D5" w:rsidRDefault="00AF56C0" w:rsidP="007F04ED">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4A6AD41A"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7F57D437"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R$ 700,00</w:t>
            </w:r>
          </w:p>
        </w:tc>
        <w:tc>
          <w:tcPr>
            <w:tcW w:w="1410" w:type="dxa"/>
            <w:vMerge/>
            <w:tcMar>
              <w:top w:w="28" w:type="dxa"/>
              <w:left w:w="28" w:type="dxa"/>
              <w:bottom w:w="28" w:type="dxa"/>
              <w:right w:w="28" w:type="dxa"/>
            </w:tcMar>
            <w:vAlign w:val="center"/>
          </w:tcPr>
          <w:p w14:paraId="67753BF6" w14:textId="77777777" w:rsidR="00AF56C0" w:rsidRPr="003B75D5" w:rsidRDefault="00AF56C0" w:rsidP="007F04ED">
            <w:pPr>
              <w:spacing w:line="240" w:lineRule="auto"/>
              <w:jc w:val="right"/>
              <w:rPr>
                <w:rFonts w:ascii="Times New Roman" w:hAnsi="Times New Roman" w:cs="Times New Roman"/>
                <w:sz w:val="16"/>
                <w:szCs w:val="16"/>
              </w:rPr>
            </w:pPr>
          </w:p>
        </w:tc>
      </w:tr>
      <w:tr w:rsidR="00AF56C0" w:rsidRPr="003B75D5" w14:paraId="3BD98AD7" w14:textId="77777777" w:rsidTr="007F04ED">
        <w:tc>
          <w:tcPr>
            <w:tcW w:w="988" w:type="dxa"/>
            <w:vMerge w:val="restart"/>
            <w:tcMar>
              <w:top w:w="28" w:type="dxa"/>
              <w:left w:w="28" w:type="dxa"/>
              <w:bottom w:w="28" w:type="dxa"/>
              <w:right w:w="28" w:type="dxa"/>
            </w:tcMar>
            <w:vAlign w:val="center"/>
          </w:tcPr>
          <w:p w14:paraId="2DFEE1DA"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Capacidade Plena não Acionada</w:t>
            </w:r>
          </w:p>
        </w:tc>
        <w:tc>
          <w:tcPr>
            <w:tcW w:w="2126" w:type="dxa"/>
            <w:vMerge w:val="restart"/>
            <w:tcMar>
              <w:top w:w="28" w:type="dxa"/>
              <w:left w:w="28" w:type="dxa"/>
              <w:bottom w:w="28" w:type="dxa"/>
              <w:right w:w="28" w:type="dxa"/>
            </w:tcMar>
            <w:vAlign w:val="center"/>
          </w:tcPr>
          <w:p w14:paraId="262B3DB1"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UTI SRAG autorizada pela CINT/BH, em hospitais com oferta de leitos COVID-19</w:t>
            </w:r>
          </w:p>
        </w:tc>
        <w:tc>
          <w:tcPr>
            <w:tcW w:w="1134" w:type="dxa"/>
            <w:vMerge w:val="restart"/>
            <w:tcMar>
              <w:top w:w="28" w:type="dxa"/>
              <w:left w:w="28" w:type="dxa"/>
              <w:bottom w:w="28" w:type="dxa"/>
              <w:right w:w="28" w:type="dxa"/>
            </w:tcMar>
            <w:vAlign w:val="center"/>
          </w:tcPr>
          <w:p w14:paraId="63EA6C71"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R$ 16.400,00</w:t>
            </w:r>
          </w:p>
        </w:tc>
        <w:tc>
          <w:tcPr>
            <w:tcW w:w="3118" w:type="dxa"/>
            <w:tcMar>
              <w:top w:w="28" w:type="dxa"/>
              <w:left w:w="28" w:type="dxa"/>
              <w:bottom w:w="28" w:type="dxa"/>
              <w:right w:w="28" w:type="dxa"/>
            </w:tcMar>
            <w:vAlign w:val="center"/>
          </w:tcPr>
          <w:p w14:paraId="334F0D48"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7ABD6203"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R$ 2.000,00</w:t>
            </w:r>
          </w:p>
        </w:tc>
        <w:tc>
          <w:tcPr>
            <w:tcW w:w="1410" w:type="dxa"/>
            <w:vMerge w:val="restart"/>
            <w:tcMar>
              <w:top w:w="28" w:type="dxa"/>
              <w:left w:w="28" w:type="dxa"/>
              <w:bottom w:w="28" w:type="dxa"/>
              <w:right w:w="28" w:type="dxa"/>
            </w:tcMar>
            <w:vAlign w:val="center"/>
          </w:tcPr>
          <w:p w14:paraId="4E660BA5"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R$ 20.400,00</w:t>
            </w:r>
          </w:p>
        </w:tc>
      </w:tr>
      <w:tr w:rsidR="00AF56C0" w:rsidRPr="003B75D5" w14:paraId="2CDDBFDB" w14:textId="77777777" w:rsidTr="007F04ED">
        <w:tc>
          <w:tcPr>
            <w:tcW w:w="988" w:type="dxa"/>
            <w:vMerge/>
            <w:tcMar>
              <w:top w:w="28" w:type="dxa"/>
              <w:left w:w="28" w:type="dxa"/>
              <w:bottom w:w="28" w:type="dxa"/>
              <w:right w:w="28" w:type="dxa"/>
            </w:tcMar>
            <w:vAlign w:val="center"/>
          </w:tcPr>
          <w:p w14:paraId="23B0220A"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37169B7F" w14:textId="77777777" w:rsidR="00AF56C0" w:rsidRPr="003B75D5" w:rsidRDefault="00AF56C0" w:rsidP="007F04ED">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79582403" w14:textId="77777777" w:rsidR="00AF56C0" w:rsidRPr="003B75D5" w:rsidRDefault="00AF56C0" w:rsidP="007F04ED">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456A6EDE"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1F2C0428"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R$ 2.000,00</w:t>
            </w:r>
          </w:p>
        </w:tc>
        <w:tc>
          <w:tcPr>
            <w:tcW w:w="1410" w:type="dxa"/>
            <w:vMerge/>
            <w:tcMar>
              <w:top w:w="28" w:type="dxa"/>
              <w:left w:w="28" w:type="dxa"/>
              <w:bottom w:w="28" w:type="dxa"/>
              <w:right w:w="28" w:type="dxa"/>
            </w:tcMar>
            <w:vAlign w:val="center"/>
          </w:tcPr>
          <w:p w14:paraId="76A82D46" w14:textId="77777777" w:rsidR="00AF56C0" w:rsidRPr="003B75D5" w:rsidRDefault="00AF56C0" w:rsidP="007F04ED">
            <w:pPr>
              <w:spacing w:line="240" w:lineRule="auto"/>
              <w:jc w:val="right"/>
              <w:rPr>
                <w:rFonts w:ascii="Times New Roman" w:hAnsi="Times New Roman" w:cs="Times New Roman"/>
                <w:sz w:val="16"/>
                <w:szCs w:val="16"/>
              </w:rPr>
            </w:pPr>
          </w:p>
        </w:tc>
      </w:tr>
      <w:tr w:rsidR="00AF56C0" w:rsidRPr="003B75D5" w14:paraId="18D90E19" w14:textId="77777777" w:rsidTr="007F04ED">
        <w:tc>
          <w:tcPr>
            <w:tcW w:w="988" w:type="dxa"/>
            <w:vMerge/>
            <w:tcMar>
              <w:top w:w="28" w:type="dxa"/>
              <w:left w:w="28" w:type="dxa"/>
              <w:bottom w:w="28" w:type="dxa"/>
              <w:right w:w="28" w:type="dxa"/>
            </w:tcMar>
            <w:vAlign w:val="center"/>
          </w:tcPr>
          <w:p w14:paraId="5215FDEA"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val="restart"/>
            <w:tcMar>
              <w:top w:w="28" w:type="dxa"/>
              <w:left w:w="28" w:type="dxa"/>
              <w:bottom w:w="28" w:type="dxa"/>
              <w:right w:w="28" w:type="dxa"/>
            </w:tcMar>
            <w:vAlign w:val="center"/>
          </w:tcPr>
          <w:p w14:paraId="30BACD2E"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UCI SRAG autorizada pela CINT/BH, em hospitais com oferta de leitos COVID-19</w:t>
            </w:r>
          </w:p>
        </w:tc>
        <w:tc>
          <w:tcPr>
            <w:tcW w:w="1134" w:type="dxa"/>
            <w:vMerge w:val="restart"/>
            <w:tcMar>
              <w:top w:w="28" w:type="dxa"/>
              <w:left w:w="28" w:type="dxa"/>
              <w:bottom w:w="28" w:type="dxa"/>
              <w:right w:w="28" w:type="dxa"/>
            </w:tcMar>
            <w:vAlign w:val="center"/>
          </w:tcPr>
          <w:p w14:paraId="095E2904"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R$ 6.800,00</w:t>
            </w:r>
          </w:p>
        </w:tc>
        <w:tc>
          <w:tcPr>
            <w:tcW w:w="3118" w:type="dxa"/>
            <w:tcMar>
              <w:top w:w="28" w:type="dxa"/>
              <w:left w:w="28" w:type="dxa"/>
              <w:bottom w:w="28" w:type="dxa"/>
              <w:right w:w="28" w:type="dxa"/>
            </w:tcMar>
            <w:vAlign w:val="center"/>
          </w:tcPr>
          <w:p w14:paraId="7C5846FB"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61A804CA"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R$ 800,00</w:t>
            </w:r>
          </w:p>
        </w:tc>
        <w:tc>
          <w:tcPr>
            <w:tcW w:w="1410" w:type="dxa"/>
            <w:vMerge w:val="restart"/>
            <w:tcMar>
              <w:top w:w="28" w:type="dxa"/>
              <w:left w:w="28" w:type="dxa"/>
              <w:bottom w:w="28" w:type="dxa"/>
              <w:right w:w="28" w:type="dxa"/>
            </w:tcMar>
            <w:vAlign w:val="center"/>
          </w:tcPr>
          <w:p w14:paraId="05CCB219"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 xml:space="preserve">R$ 8.400,00 </w:t>
            </w:r>
          </w:p>
        </w:tc>
      </w:tr>
      <w:tr w:rsidR="00AF56C0" w:rsidRPr="003B75D5" w14:paraId="7B3E47F9" w14:textId="77777777" w:rsidTr="007F04ED">
        <w:tc>
          <w:tcPr>
            <w:tcW w:w="988" w:type="dxa"/>
            <w:vMerge/>
            <w:tcMar>
              <w:top w:w="28" w:type="dxa"/>
              <w:left w:w="28" w:type="dxa"/>
              <w:bottom w:w="28" w:type="dxa"/>
              <w:right w:w="28" w:type="dxa"/>
            </w:tcMar>
            <w:vAlign w:val="center"/>
          </w:tcPr>
          <w:p w14:paraId="59FEA494"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18FCB742" w14:textId="77777777" w:rsidR="00AF56C0" w:rsidRPr="003B75D5" w:rsidRDefault="00AF56C0" w:rsidP="007F04ED">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320F0B43" w14:textId="77777777" w:rsidR="00AF56C0" w:rsidRPr="003B75D5" w:rsidRDefault="00AF56C0" w:rsidP="007F04ED">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062FCA3B" w14:textId="4E043857" w:rsidR="00AF56C0" w:rsidRPr="003B75D5" w:rsidRDefault="00DA5242"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726DF872"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R$ 800,00</w:t>
            </w:r>
          </w:p>
        </w:tc>
        <w:tc>
          <w:tcPr>
            <w:tcW w:w="1410" w:type="dxa"/>
            <w:vMerge/>
            <w:tcMar>
              <w:top w:w="28" w:type="dxa"/>
              <w:left w:w="28" w:type="dxa"/>
              <w:bottom w:w="28" w:type="dxa"/>
              <w:right w:w="28" w:type="dxa"/>
            </w:tcMar>
            <w:vAlign w:val="center"/>
          </w:tcPr>
          <w:p w14:paraId="7FE12466" w14:textId="77777777" w:rsidR="00AF56C0" w:rsidRPr="003B75D5" w:rsidRDefault="00AF56C0" w:rsidP="007F04ED">
            <w:pPr>
              <w:spacing w:line="240" w:lineRule="auto"/>
              <w:jc w:val="right"/>
              <w:rPr>
                <w:rFonts w:ascii="Times New Roman" w:hAnsi="Times New Roman" w:cs="Times New Roman"/>
                <w:sz w:val="16"/>
                <w:szCs w:val="16"/>
              </w:rPr>
            </w:pPr>
          </w:p>
        </w:tc>
      </w:tr>
      <w:tr w:rsidR="00AF56C0" w:rsidRPr="003B75D5" w14:paraId="65EC5EB8" w14:textId="77777777" w:rsidTr="007F04ED">
        <w:tc>
          <w:tcPr>
            <w:tcW w:w="988" w:type="dxa"/>
            <w:vMerge/>
            <w:tcMar>
              <w:top w:w="28" w:type="dxa"/>
              <w:left w:w="28" w:type="dxa"/>
              <w:bottom w:w="28" w:type="dxa"/>
              <w:right w:w="28" w:type="dxa"/>
            </w:tcMar>
            <w:vAlign w:val="center"/>
          </w:tcPr>
          <w:p w14:paraId="1F5C2374"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val="restart"/>
            <w:tcMar>
              <w:top w:w="28" w:type="dxa"/>
              <w:left w:w="28" w:type="dxa"/>
              <w:bottom w:w="28" w:type="dxa"/>
              <w:right w:w="28" w:type="dxa"/>
            </w:tcMar>
            <w:vAlign w:val="center"/>
          </w:tcPr>
          <w:p w14:paraId="2CC8E6B1"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enfermaria SRAG autorizada pela CINT/BH, em hospitais com oferta de leitos COVID-19</w:t>
            </w:r>
          </w:p>
        </w:tc>
        <w:tc>
          <w:tcPr>
            <w:tcW w:w="1134" w:type="dxa"/>
            <w:vMerge w:val="restart"/>
            <w:tcMar>
              <w:top w:w="28" w:type="dxa"/>
              <w:left w:w="28" w:type="dxa"/>
              <w:bottom w:w="28" w:type="dxa"/>
              <w:right w:w="28" w:type="dxa"/>
            </w:tcMar>
            <w:vAlign w:val="center"/>
          </w:tcPr>
          <w:p w14:paraId="3246EE11"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R$ 3.900,00</w:t>
            </w:r>
          </w:p>
        </w:tc>
        <w:tc>
          <w:tcPr>
            <w:tcW w:w="3118" w:type="dxa"/>
            <w:tcMar>
              <w:top w:w="28" w:type="dxa"/>
              <w:left w:w="28" w:type="dxa"/>
              <w:bottom w:w="28" w:type="dxa"/>
              <w:right w:w="28" w:type="dxa"/>
            </w:tcMar>
            <w:vAlign w:val="center"/>
          </w:tcPr>
          <w:p w14:paraId="6627CCE1"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1FEBB140"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R$ 500,00</w:t>
            </w:r>
          </w:p>
        </w:tc>
        <w:tc>
          <w:tcPr>
            <w:tcW w:w="1410" w:type="dxa"/>
            <w:vMerge w:val="restart"/>
            <w:tcMar>
              <w:top w:w="28" w:type="dxa"/>
              <w:left w:w="28" w:type="dxa"/>
              <w:bottom w:w="28" w:type="dxa"/>
              <w:right w:w="28" w:type="dxa"/>
            </w:tcMar>
            <w:vAlign w:val="center"/>
          </w:tcPr>
          <w:p w14:paraId="2FFBB21A"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R$ 4.900,00</w:t>
            </w:r>
          </w:p>
        </w:tc>
      </w:tr>
      <w:tr w:rsidR="00AF56C0" w:rsidRPr="003B75D5" w14:paraId="28B2F91C" w14:textId="77777777" w:rsidTr="007F04ED">
        <w:tc>
          <w:tcPr>
            <w:tcW w:w="988" w:type="dxa"/>
            <w:vMerge/>
            <w:tcMar>
              <w:top w:w="28" w:type="dxa"/>
              <w:left w:w="28" w:type="dxa"/>
              <w:bottom w:w="28" w:type="dxa"/>
              <w:right w:w="28" w:type="dxa"/>
            </w:tcMar>
            <w:vAlign w:val="center"/>
          </w:tcPr>
          <w:p w14:paraId="37FA996D" w14:textId="77777777" w:rsidR="00AF56C0" w:rsidRPr="003B75D5" w:rsidRDefault="00AF56C0" w:rsidP="007F04ED">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23DCC99C" w14:textId="77777777" w:rsidR="00AF56C0" w:rsidRPr="003B75D5" w:rsidRDefault="00AF56C0" w:rsidP="007F04ED">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682F256F" w14:textId="77777777" w:rsidR="00AF56C0" w:rsidRPr="003B75D5" w:rsidRDefault="00AF56C0" w:rsidP="007F04ED">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73BC0344" w14:textId="77777777" w:rsidR="00AF56C0" w:rsidRPr="003B75D5" w:rsidRDefault="00AF56C0" w:rsidP="007F04ED">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0ED62FC8" w14:textId="77777777" w:rsidR="00AF56C0" w:rsidRPr="003B75D5" w:rsidRDefault="00AF56C0" w:rsidP="007F04ED">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R$ 500,00</w:t>
            </w:r>
          </w:p>
        </w:tc>
        <w:tc>
          <w:tcPr>
            <w:tcW w:w="1410" w:type="dxa"/>
            <w:vMerge/>
            <w:tcMar>
              <w:top w:w="28" w:type="dxa"/>
              <w:left w:w="28" w:type="dxa"/>
              <w:bottom w:w="28" w:type="dxa"/>
              <w:right w:w="28" w:type="dxa"/>
            </w:tcMar>
            <w:vAlign w:val="center"/>
          </w:tcPr>
          <w:p w14:paraId="49F3CAAC" w14:textId="77777777" w:rsidR="00AF56C0" w:rsidRPr="003B75D5" w:rsidRDefault="00AF56C0" w:rsidP="007F04ED">
            <w:pPr>
              <w:spacing w:line="240" w:lineRule="auto"/>
              <w:jc w:val="right"/>
              <w:rPr>
                <w:rFonts w:ascii="Times New Roman" w:hAnsi="Times New Roman" w:cs="Times New Roman"/>
                <w:sz w:val="16"/>
                <w:szCs w:val="16"/>
              </w:rPr>
            </w:pPr>
          </w:p>
        </w:tc>
      </w:tr>
    </w:tbl>
    <w:p w14:paraId="40E59A2C" w14:textId="77777777" w:rsidR="000B0DCB" w:rsidRPr="00E51516" w:rsidRDefault="000B0DCB">
      <w:pPr>
        <w:spacing w:line="259" w:lineRule="auto"/>
        <w:rPr>
          <w:rFonts w:ascii="Times New Roman" w:eastAsia="Times New Roman" w:hAnsi="Times New Roman" w:cs="Times New Roman"/>
          <w:szCs w:val="24"/>
          <w:lang w:eastAsia="pt-BR"/>
        </w:rPr>
      </w:pPr>
      <w:r w:rsidRPr="00E51516">
        <w:rPr>
          <w:rFonts w:ascii="Times New Roman" w:eastAsia="Times New Roman" w:hAnsi="Times New Roman" w:cs="Times New Roman"/>
          <w:szCs w:val="24"/>
          <w:lang w:eastAsia="pt-BR"/>
        </w:rPr>
        <w:br w:type="page"/>
      </w:r>
    </w:p>
    <w:p w14:paraId="24725867" w14:textId="77777777" w:rsidR="000B0DCB" w:rsidRPr="009C5F14" w:rsidRDefault="000B0DCB" w:rsidP="009C5F14">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lastRenderedPageBreak/>
        <w:t>PORTARIA SMSA/SUS-BH Nº 0322/2020</w:t>
      </w:r>
    </w:p>
    <w:p w14:paraId="0C9B1327" w14:textId="77777777" w:rsidR="000B0DCB" w:rsidRPr="009C5F14" w:rsidRDefault="000B0DCB" w:rsidP="009C5F14">
      <w:pPr>
        <w:spacing w:after="0" w:line="240" w:lineRule="auto"/>
        <w:jc w:val="both"/>
        <w:rPr>
          <w:rFonts w:ascii="Times New Roman" w:eastAsia="Times New Roman" w:hAnsi="Times New Roman" w:cs="Times New Roman"/>
          <w:sz w:val="20"/>
        </w:rPr>
      </w:pPr>
    </w:p>
    <w:p w14:paraId="52A86F8F" w14:textId="77777777" w:rsidR="000B0DCB" w:rsidRPr="009C5F14" w:rsidRDefault="000B0DCB" w:rsidP="009C5F14">
      <w:pPr>
        <w:spacing w:after="0" w:line="240" w:lineRule="auto"/>
        <w:ind w:firstLine="708"/>
        <w:jc w:val="both"/>
        <w:rPr>
          <w:rFonts w:ascii="Times New Roman" w:eastAsia="Times New Roman" w:hAnsi="Times New Roman" w:cs="Times New Roman"/>
          <w:i/>
          <w:sz w:val="20"/>
        </w:rPr>
      </w:pPr>
      <w:r w:rsidRPr="009C5F14">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w:t>
      </w:r>
    </w:p>
    <w:p w14:paraId="16B011B6" w14:textId="77777777" w:rsidR="000B0DCB" w:rsidRPr="009C5F14" w:rsidRDefault="000B0DCB" w:rsidP="009C5F14">
      <w:pPr>
        <w:spacing w:after="0" w:line="240" w:lineRule="auto"/>
        <w:jc w:val="both"/>
        <w:rPr>
          <w:rFonts w:ascii="Times New Roman" w:eastAsia="Times New Roman" w:hAnsi="Times New Roman" w:cs="Times New Roman"/>
          <w:sz w:val="20"/>
        </w:rPr>
      </w:pPr>
    </w:p>
    <w:p w14:paraId="21B68263"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O Secretário Municipal de Saúde e Gestor do Sistema Único de Saúde de Belo Horizonte, no uso da atribuição que lhe confere o inciso III do parágrafo único do art. 112 da Lei Orgânica,</w:t>
      </w:r>
    </w:p>
    <w:p w14:paraId="71B4E4C8"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43B9BE2C"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Lei Federal nº 13.992, de 22 de abril de 2020, que suspende por 120 (cento e vinte) dias, a contar de 1º de março do corrente ano, a obrigatoriedade da manutenção das metas quantitativas e qualitativas contratualizadas pelos prestadores de serviço de saúde no âmbito do Sistema Único de Saúde (SUS),</w:t>
      </w:r>
    </w:p>
    <w:p w14:paraId="47C17F04"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tramitação no Congresso Nacional do projeto de lei n° 3.058-A de 2020, que prorroga até 30 de setembro de 2020 a suspensão da obrigatoriedade da manutenção das metas quantitativas e qualitativas contratualizadas pelos prestadores de serviço de saúde, de qualquer natureza, no âmbito do Sistema Único de Saúde (SUS), estabelecida na Lei nº 13.992, de 22 de abril de 2020,</w:t>
      </w:r>
    </w:p>
    <w:p w14:paraId="65329EE8"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62071E0B"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46187E30"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34ADCA62"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 (2019-nCoV),</w:t>
      </w:r>
    </w:p>
    <w:p w14:paraId="0A39EE5E"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1.124/GM/MS, de 7 de maio de 2020, que estabelece regras de forma excepcional para as transferências de recursos do Bloco de Custeio - Grupo de Atenção de Média e Alta Complexidade Ambulatorial e Hospitalar - MAC pelo período de 120 (cento e vinte) dias,</w:t>
      </w:r>
    </w:p>
    <w:p w14:paraId="6B7A3AAD"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manutenção do número médio de transmissão por infectado (RT) abaixo de 1,00, a redução do número de casos confirmados de COVID-19 e a redução das taxas de ocupação de leitos de UTI e de enfermaria SUS para a COVID-19 no último mês em Belo Horizonte, paralelamente à necessidade de se mitigar os efeitos da pandemia no Sistema Único de Saúde,</w:t>
      </w:r>
    </w:p>
    <w:p w14:paraId="4B29F755"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ajustar a oferta assistencial ambulatorial e hospitalar para otimização da capacidade de resposta e atendimento do município de Belo Horizonte, de acordo com a evolução do quadro epidemiológico da COVID-19,</w:t>
      </w:r>
    </w:p>
    <w:p w14:paraId="240254B8"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coordenar, na medida em que for verificada tendência de ociosidade hospitalar, a conversão gradativa dos leitos de atendimento à Síndrome Respiratória Aguda Grave (SRAG) para assistência a outros diagnósticos, de modo a favorecer o desempenho global da rede de atenção às urgências e emergências,</w:t>
      </w:r>
    </w:p>
    <w:p w14:paraId="0878CC59"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articular a retomada dos serviços ambulatoriais especializados em observância aos protocolos sanitários e assistenciais vigentes,</w:t>
      </w:r>
    </w:p>
    <w:p w14:paraId="7B452163" w14:textId="77777777" w:rsidR="000B0DCB" w:rsidRPr="003B75D5" w:rsidRDefault="000B0DCB"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RESOLVE:</w:t>
      </w:r>
    </w:p>
    <w:p w14:paraId="261ECC47" w14:textId="77777777" w:rsidR="000B0DCB" w:rsidRPr="003B75D5" w:rsidRDefault="000B0DCB" w:rsidP="003B75D5">
      <w:pPr>
        <w:spacing w:after="0" w:line="240" w:lineRule="auto"/>
        <w:jc w:val="both"/>
        <w:rPr>
          <w:rFonts w:ascii="Times New Roman" w:eastAsia="Times New Roman" w:hAnsi="Times New Roman" w:cs="Times New Roman"/>
          <w:sz w:val="20"/>
        </w:rPr>
      </w:pPr>
    </w:p>
    <w:p w14:paraId="513BB4AD" w14:textId="6AAD4A35" w:rsidR="000B0DCB"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1º -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do artigo 4º da Portaria SMSA/SUS-BH nº 0234</w:t>
      </w:r>
      <w:r w:rsidR="000C2FE9" w:rsidRPr="003B75D5">
        <w:rPr>
          <w:rFonts w:ascii="Times New Roman" w:eastAsia="Times New Roman" w:hAnsi="Times New Roman" w:cs="Times New Roman"/>
          <w:sz w:val="20"/>
        </w:rPr>
        <w:t>/2020</w:t>
      </w:r>
      <w:r w:rsidRPr="003B75D5">
        <w:rPr>
          <w:rFonts w:ascii="Times New Roman" w:eastAsia="Times New Roman" w:hAnsi="Times New Roman" w:cs="Times New Roman"/>
          <w:sz w:val="20"/>
        </w:rPr>
        <w:t xml:space="preserve">, de </w:t>
      </w:r>
      <w:r w:rsidR="000C2FE9"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passa a vigorar com a seguinte redação:</w:t>
      </w:r>
    </w:p>
    <w:p w14:paraId="6245749F" w14:textId="77777777" w:rsidR="003B75D5" w:rsidRPr="003B75D5" w:rsidRDefault="003B75D5" w:rsidP="003B75D5">
      <w:pPr>
        <w:spacing w:after="0" w:line="240" w:lineRule="auto"/>
        <w:ind w:firstLine="708"/>
        <w:jc w:val="both"/>
        <w:rPr>
          <w:rFonts w:ascii="Times New Roman" w:eastAsia="Times New Roman" w:hAnsi="Times New Roman" w:cs="Times New Roman"/>
          <w:sz w:val="20"/>
        </w:rPr>
      </w:pPr>
    </w:p>
    <w:p w14:paraId="62488964"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 O desembolso MAC e FAEC regular, referente ao período de março a agosto de 2020, a ser realizado às unidades prestadoras SUS/BH terá como referência a média mensal da série histórica de março/2019 a fevereiro/2020, considerando a produção e os incentivos processados nos sistemas de informação da Secretaria Municipal da Saúde de Belo Horizonte (SMSA/BH).” (NR)</w:t>
      </w:r>
    </w:p>
    <w:p w14:paraId="13CBAE80"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p>
    <w:p w14:paraId="07F230EE" w14:textId="3E415681" w:rsidR="000B0DCB"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2º - A Portaria SMSA/SUS-BH nº 0234</w:t>
      </w:r>
      <w:r w:rsidR="000C2FE9" w:rsidRPr="003B75D5">
        <w:rPr>
          <w:rFonts w:ascii="Times New Roman" w:eastAsia="Times New Roman" w:hAnsi="Times New Roman" w:cs="Times New Roman"/>
          <w:sz w:val="20"/>
        </w:rPr>
        <w:t>/2020</w:t>
      </w:r>
      <w:r w:rsidRPr="003B75D5">
        <w:rPr>
          <w:rFonts w:ascii="Times New Roman" w:eastAsia="Times New Roman" w:hAnsi="Times New Roman" w:cs="Times New Roman"/>
          <w:sz w:val="20"/>
        </w:rPr>
        <w:t xml:space="preserve"> passa a vigorar acrescida do seguinte artigo:</w:t>
      </w:r>
    </w:p>
    <w:p w14:paraId="6BA0662C" w14:textId="77777777" w:rsidR="003B75D5" w:rsidRPr="003B75D5" w:rsidRDefault="003B75D5" w:rsidP="003B75D5">
      <w:pPr>
        <w:spacing w:after="0" w:line="240" w:lineRule="auto"/>
        <w:ind w:firstLine="708"/>
        <w:jc w:val="both"/>
        <w:rPr>
          <w:rFonts w:ascii="Times New Roman" w:eastAsia="Times New Roman" w:hAnsi="Times New Roman" w:cs="Times New Roman"/>
          <w:sz w:val="20"/>
        </w:rPr>
      </w:pPr>
    </w:p>
    <w:p w14:paraId="05BAAFC2"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 A - O desembolso MAC e FAEC regular, referente ao período de setembro e outubro de 2020, a ser realizado às unidades prestadoras SUS/BH terá como referência a produção e os incentivos processados nos sistemas de informação da Secretaria Municipal da Saúde de Belo Horizonte (SMSA/BH).</w:t>
      </w:r>
    </w:p>
    <w:p w14:paraId="65F55727"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1º - O desembolso, no tocante às duas fontes de financiamento da atenção de média e alta complexidade, MAC e FAEC, ficará condicionado a data do respectivo crédito no Fundo Municipal de Saúde.</w:t>
      </w:r>
    </w:p>
    <w:p w14:paraId="101D5D6B" w14:textId="7100E86A"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2º - Quando o crédito FAEC for inferior à referência estipulada no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será aplicado para fins de desembolso o cálculo proporcional da fração de composição da produção registrada, ficando o saldo devedor dependente de novo crédito pelo Fundo Nacional de Saúde.</w:t>
      </w:r>
    </w:p>
    <w:p w14:paraId="51959B13"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lastRenderedPageBreak/>
        <w:t>§ 3º - Não compõem o desembolso regular ora definido os serviços prestados e faturados por intermédio de terceiros, cujo pagamento será efetivado exclusivamente contra produção assistencial registrada e aprovada por meio do SIA/SUS e do SIHD/SUS.</w:t>
      </w:r>
    </w:p>
    <w:p w14:paraId="736B137F"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4º - O subcomponente hospitalar de remuneração regular será processado exclusivamente contra produção assistencial registrada e aprovada por meio do SIHD/SUS e, no caso de incentivos, conforme critérios estabelecidos em contrato.</w:t>
      </w:r>
    </w:p>
    <w:p w14:paraId="6DD7E90B"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5º - O subcomponente ambulatorial de remuneração regular será processado observando-se o cumprimento mínimo de 60% da oferta mensal média ambulatorial, de forma consolidada, registrada no SISREG entre março/2019 e fevereiro/2020.</w:t>
      </w:r>
    </w:p>
    <w:p w14:paraId="0F143938"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6º - Havendo cumprimento do marcador de oferta ambulatorial disposto no §5º, o subcomponente ambulatorial de remuneração regular será processado com base em 100% da média mensal da série histórica de produção global aprovada no SIA/SUS de março/2019 a fevereiro/2020.</w:t>
      </w:r>
    </w:p>
    <w:p w14:paraId="15E3D451"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7º - Na hipótese em que uma unidade prestadora de serviço ambulatorial não cumprir o marcador de oferta definido no §5º e apresentar produção global aprovada do SIA/SUS superior a 75% da série histórica de março/2019 a fevereiro/2020, o desembolso do componente regular ambulatorial será efetivado considerando 100% do valor correspondente à série histórica.</w:t>
      </w:r>
    </w:p>
    <w:p w14:paraId="6054D907"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8º - Na hipótese em que uma unidade prestadora de serviço ambulatorial não cumprir o marcador de oferta definido no § 5º e apresentar produção global aprovada no SIA/SUS inferior a 75% e superior à 50% da série histórica de março/2019 a fevereiro/2020, o desembolso do componente regular ambulatorial será efetivado considerando 75% do valor correspondente à série histórica.</w:t>
      </w:r>
    </w:p>
    <w:p w14:paraId="3216C4D3"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9º - Na hipótese em que uma unidade prestadora de serviço ambulatorial não cumprir o marcador de oferta definido no § 5º e apresentar produção global inferior a 50% da série histórica de março/2019 a fevereiro/2020, o desembolso do componente regular ambulatorial será efetivado considerando 50% do valor correspondente à série histórica.</w:t>
      </w:r>
    </w:p>
    <w:p w14:paraId="2E899FFB"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10 - Caso a produção MAC executada por uma unidade prestadora ambulatorial seja superior ao desembolso realizado com base na série histórica fixada, será ressarcido ao prestador executante o excedente produzido, independente da análise de cumprimento do marcador de oferta disposto no §5º.</w:t>
      </w:r>
    </w:p>
    <w:p w14:paraId="70CB250A" w14:textId="3A27E5C3"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11 - As disposições para pagamento do componente de remuneração regular referente ao período definido no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ficam condicionadas às disposições federais que regulamentem a mesma matéria e cessarão imediatamente na hipótese de publicação de norma posterior, que passará a ser utilizada como base para desembolso do componente de remuneração regular, aplicando-se as regras do art. 4° desta Portaria.”</w:t>
      </w:r>
    </w:p>
    <w:p w14:paraId="3C58EE10"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p>
    <w:p w14:paraId="3AB1B859" w14:textId="30CCD864"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3º -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do artigo 6° da Portaria SMSA/SUS-BH nº 0234</w:t>
      </w:r>
      <w:r w:rsidR="000C2FE9" w:rsidRPr="003B75D5">
        <w:rPr>
          <w:rFonts w:ascii="Times New Roman" w:eastAsia="Times New Roman" w:hAnsi="Times New Roman" w:cs="Times New Roman"/>
          <w:sz w:val="20"/>
        </w:rPr>
        <w:t>/2020</w:t>
      </w:r>
      <w:r w:rsidRPr="003B75D5">
        <w:rPr>
          <w:rFonts w:ascii="Times New Roman" w:eastAsia="Times New Roman" w:hAnsi="Times New Roman" w:cs="Times New Roman"/>
          <w:sz w:val="20"/>
        </w:rPr>
        <w:t>, passa a vigorar com a seguinte redação:</w:t>
      </w:r>
    </w:p>
    <w:p w14:paraId="4972F0E1" w14:textId="77777777" w:rsidR="003B75D5" w:rsidRDefault="003B75D5" w:rsidP="003B75D5">
      <w:pPr>
        <w:spacing w:after="0" w:line="240" w:lineRule="auto"/>
        <w:ind w:left="708"/>
        <w:jc w:val="both"/>
        <w:rPr>
          <w:rFonts w:ascii="Times New Roman" w:eastAsia="Times New Roman" w:hAnsi="Times New Roman" w:cs="Times New Roman"/>
          <w:sz w:val="20"/>
        </w:rPr>
      </w:pPr>
    </w:p>
    <w:p w14:paraId="6AF85C0E" w14:textId="5BCFAED4"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6º - Para contratos da atenção de média e alta complexidade que possuem monitoramento de desempenho por meio de indicadores contratuais quali-quantitativos, fica estabelecido que as apurações referentes aos meses de março a agosto de 2020 não resultarão em descontos financeiros às unidades prestadoras SUS/BH.” (NR)</w:t>
      </w:r>
    </w:p>
    <w:p w14:paraId="54F08729"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p>
    <w:p w14:paraId="2A7E1653" w14:textId="656D0DAE" w:rsidR="000B0DCB"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 A Portaria SMSA/SUS-BH nº 0234</w:t>
      </w:r>
      <w:r w:rsidR="00466DF4" w:rsidRPr="003B75D5">
        <w:rPr>
          <w:rFonts w:ascii="Times New Roman" w:eastAsia="Times New Roman" w:hAnsi="Times New Roman" w:cs="Times New Roman"/>
          <w:sz w:val="20"/>
        </w:rPr>
        <w:t>/2020</w:t>
      </w:r>
      <w:r w:rsidRPr="003B75D5">
        <w:rPr>
          <w:rFonts w:ascii="Times New Roman" w:eastAsia="Times New Roman" w:hAnsi="Times New Roman" w:cs="Times New Roman"/>
          <w:sz w:val="20"/>
        </w:rPr>
        <w:t xml:space="preserve"> passa a vigorar, a partir da data de publicação desta Portaria, acrescida dos seguintes parágrafos:</w:t>
      </w:r>
    </w:p>
    <w:p w14:paraId="23B2B63D" w14:textId="77777777" w:rsidR="003B75D5" w:rsidRPr="003B75D5" w:rsidRDefault="003B75D5" w:rsidP="003B75D5">
      <w:pPr>
        <w:spacing w:after="0" w:line="240" w:lineRule="auto"/>
        <w:ind w:firstLine="708"/>
        <w:jc w:val="both"/>
        <w:rPr>
          <w:rFonts w:ascii="Times New Roman" w:eastAsia="Times New Roman" w:hAnsi="Times New Roman" w:cs="Times New Roman"/>
          <w:sz w:val="20"/>
        </w:rPr>
      </w:pPr>
    </w:p>
    <w:p w14:paraId="0D737B1E"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7º (...)</w:t>
      </w:r>
    </w:p>
    <w:p w14:paraId="2246EE57"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8º - Em unidades com oferta hospitalar 100% SUS, a partir da data de publicação desta portaria, os leitos de atenção à SRAG eventualmente não ocupados serão remunerados em 50% (cinquenta por cento) do valor referencial disposto no “Anexo I - Marcadores de controle e valores referenciais de remuneração, por unidade de oferta/acesso, para SRAG – Rede Hospitalar SUS-BH”.</w:t>
      </w:r>
    </w:p>
    <w:p w14:paraId="16323B2D" w14:textId="77777777"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9º - No cálculo do desembolso definido no §8º, para estimativa do número de internações potencialmente não atendidas nos leitos SRAG desocupados, será considerado a média diária de ociosidade do censo mensal hospitalar enviado pelo hospital e a de média de permanência de 12 dias para internação SRAG em UTI e 7 dias para internação SRAG em Enfermaria. ”</w:t>
      </w:r>
    </w:p>
    <w:p w14:paraId="2014F056"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p>
    <w:p w14:paraId="5E54D58D" w14:textId="56F65A0D"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5º - A Portaria SMSA/SUS-BH nº 0234</w:t>
      </w:r>
      <w:r w:rsidR="00466DF4" w:rsidRPr="003B75D5">
        <w:rPr>
          <w:rFonts w:ascii="Times New Roman" w:eastAsia="Times New Roman" w:hAnsi="Times New Roman" w:cs="Times New Roman"/>
          <w:sz w:val="20"/>
        </w:rPr>
        <w:t>/</w:t>
      </w:r>
      <w:r w:rsidRPr="003B75D5">
        <w:rPr>
          <w:rFonts w:ascii="Times New Roman" w:eastAsia="Times New Roman" w:hAnsi="Times New Roman" w:cs="Times New Roman"/>
          <w:sz w:val="20"/>
        </w:rPr>
        <w:t>2020 passa a vigorar acrescida do artigo 12, renumerando-se o atual art. 12 para art. 13, ficando sua redação como se segue:</w:t>
      </w:r>
    </w:p>
    <w:p w14:paraId="4C3FD82C" w14:textId="77777777" w:rsidR="003B75D5" w:rsidRDefault="003B75D5" w:rsidP="003B75D5">
      <w:pPr>
        <w:spacing w:after="0" w:line="240" w:lineRule="auto"/>
        <w:ind w:left="708"/>
        <w:jc w:val="both"/>
        <w:rPr>
          <w:rFonts w:ascii="Times New Roman" w:eastAsia="Times New Roman" w:hAnsi="Times New Roman" w:cs="Times New Roman"/>
          <w:sz w:val="20"/>
        </w:rPr>
      </w:pPr>
    </w:p>
    <w:p w14:paraId="22D851B2" w14:textId="7965AA36"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12 - Os casos omissos, as eventuais exceções, bem como as situações não abrangidas nesta portaria, serão dirimidas pelo Secretário Municipal de Saúde após fundamentação do interessado e parecer da área técnica da SMSA/BH.</w:t>
      </w:r>
    </w:p>
    <w:p w14:paraId="7B6A6308" w14:textId="77777777" w:rsidR="003B75D5" w:rsidRDefault="003B75D5" w:rsidP="003B75D5">
      <w:pPr>
        <w:spacing w:after="0" w:line="240" w:lineRule="auto"/>
        <w:ind w:left="708"/>
        <w:jc w:val="both"/>
        <w:rPr>
          <w:rFonts w:ascii="Times New Roman" w:eastAsia="Times New Roman" w:hAnsi="Times New Roman" w:cs="Times New Roman"/>
          <w:sz w:val="20"/>
        </w:rPr>
      </w:pPr>
    </w:p>
    <w:p w14:paraId="5FC2E56A" w14:textId="4854E1E1" w:rsidR="000B0DCB" w:rsidRPr="003B75D5" w:rsidRDefault="000B0DC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13 - Esta Portaria entra em vigor na data de sua publicação.” (NR)</w:t>
      </w:r>
    </w:p>
    <w:p w14:paraId="52E805D9"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p>
    <w:p w14:paraId="2A3536B7"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6º - Fica alterado o “Anexo II - Marcadores de controle e valores referenciais de remuneração, por unidade de oferta/acesso, para RETAGUARDA de média e alta complexidade não SRAG” da Portaria SMSA/SUS-BH nº 0234/2020, que passa a vigorar nos termos desta Portaria, a partir da data de publicação desta Portaria.</w:t>
      </w:r>
    </w:p>
    <w:p w14:paraId="5680DF00"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p>
    <w:p w14:paraId="28F7D8A5" w14:textId="28A56675"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7º - Fica revogado o § 7º do art. 4º da Portaria SMSA/SUS-BH Nº 0234</w:t>
      </w:r>
      <w:r w:rsidR="00466DF4" w:rsidRPr="003B75D5">
        <w:rPr>
          <w:rFonts w:ascii="Times New Roman" w:eastAsia="Times New Roman" w:hAnsi="Times New Roman" w:cs="Times New Roman"/>
          <w:sz w:val="20"/>
        </w:rPr>
        <w:t>/</w:t>
      </w:r>
      <w:r w:rsidRPr="003B75D5">
        <w:rPr>
          <w:rFonts w:ascii="Times New Roman" w:eastAsia="Times New Roman" w:hAnsi="Times New Roman" w:cs="Times New Roman"/>
          <w:sz w:val="20"/>
        </w:rPr>
        <w:t>2020.</w:t>
      </w:r>
    </w:p>
    <w:p w14:paraId="473EFD05"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p>
    <w:p w14:paraId="567D82CE"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8º - Esta portaria entra em vigor na data de sua publicação.</w:t>
      </w:r>
    </w:p>
    <w:p w14:paraId="280FF872"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p>
    <w:p w14:paraId="07BAFE91" w14:textId="77777777" w:rsidR="000B0DCB" w:rsidRPr="003B75D5" w:rsidRDefault="000B0DCB"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Belo Horizonte, 20 de agosto de 2020</w:t>
      </w:r>
    </w:p>
    <w:p w14:paraId="05107051"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62B18B78"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504075B3" w14:textId="77777777" w:rsidR="003B75D5" w:rsidRDefault="003B75D5" w:rsidP="003B75D5">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t>Secretário Municipal de Saúde</w:t>
      </w:r>
    </w:p>
    <w:p w14:paraId="53F03E93"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7FAD1708" w14:textId="77777777" w:rsidR="000B0DCB" w:rsidRPr="003B75D5" w:rsidRDefault="000B0DCB"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w:t>
      </w:r>
    </w:p>
    <w:p w14:paraId="2E597BAD" w14:textId="77777777" w:rsidR="000B0DCB" w:rsidRPr="003B75D5" w:rsidRDefault="000B0DCB"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Art. 6º da Portaria SMSA/SUS-BH n° 0322, de 20 de agosto de 2020)</w:t>
      </w:r>
    </w:p>
    <w:p w14:paraId="39EA79BC" w14:textId="77777777" w:rsidR="000B0DCB" w:rsidRPr="003B75D5" w:rsidRDefault="000B0DCB" w:rsidP="003B75D5">
      <w:pPr>
        <w:spacing w:after="0" w:line="240" w:lineRule="auto"/>
        <w:jc w:val="center"/>
        <w:rPr>
          <w:rFonts w:ascii="Times New Roman" w:eastAsia="Times New Roman" w:hAnsi="Times New Roman" w:cs="Times New Roman"/>
          <w:bCs/>
          <w:sz w:val="20"/>
        </w:rPr>
      </w:pPr>
    </w:p>
    <w:p w14:paraId="734CEB9F" w14:textId="77777777" w:rsidR="000B0DCB" w:rsidRPr="003B75D5" w:rsidRDefault="000B0DCB"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II</w:t>
      </w:r>
    </w:p>
    <w:p w14:paraId="15DBF311" w14:textId="415EBC6C" w:rsidR="000B0DCB" w:rsidRDefault="000B0DCB"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Art. 7º da Portaria SMSA/SUS-BH n° 0234</w:t>
      </w:r>
      <w:r w:rsidR="00466DF4" w:rsidRPr="003B75D5">
        <w:rPr>
          <w:rFonts w:ascii="Times New Roman" w:eastAsia="Times New Roman" w:hAnsi="Times New Roman" w:cs="Times New Roman"/>
          <w:bCs/>
          <w:sz w:val="20"/>
        </w:rPr>
        <w:t>/2020</w:t>
      </w:r>
      <w:r w:rsidRPr="003B75D5">
        <w:rPr>
          <w:rFonts w:ascii="Times New Roman" w:eastAsia="Times New Roman" w:hAnsi="Times New Roman" w:cs="Times New Roman"/>
          <w:bCs/>
          <w:sz w:val="20"/>
        </w:rPr>
        <w:t xml:space="preserve">, de </w:t>
      </w:r>
      <w:r w:rsidR="00466DF4" w:rsidRPr="003B75D5">
        <w:rPr>
          <w:rFonts w:ascii="Times New Roman" w:eastAsia="Times New Roman" w:hAnsi="Times New Roman" w:cs="Times New Roman"/>
          <w:bCs/>
          <w:sz w:val="20"/>
        </w:rPr>
        <w:t>8</w:t>
      </w:r>
      <w:r w:rsidRPr="003B75D5">
        <w:rPr>
          <w:rFonts w:ascii="Times New Roman" w:eastAsia="Times New Roman" w:hAnsi="Times New Roman" w:cs="Times New Roman"/>
          <w:bCs/>
          <w:sz w:val="20"/>
        </w:rPr>
        <w:t xml:space="preserve"> de junho de 2020)</w:t>
      </w:r>
      <w:r w:rsidR="003B75D5">
        <w:rPr>
          <w:rFonts w:ascii="Times New Roman" w:eastAsia="Times New Roman" w:hAnsi="Times New Roman" w:cs="Times New Roman"/>
          <w:bCs/>
          <w:sz w:val="20"/>
        </w:rPr>
        <w:t xml:space="preserve"> - </w:t>
      </w:r>
      <w:r w:rsidRPr="003B75D5">
        <w:rPr>
          <w:rFonts w:ascii="Times New Roman" w:eastAsia="Times New Roman" w:hAnsi="Times New Roman" w:cs="Times New Roman"/>
          <w:bCs/>
          <w:sz w:val="20"/>
        </w:rPr>
        <w:t>Marcadores de controle e valores referenciais de remuneração, por unidade de oferta/acesso, para RETAGUARDA de média e alta complexidade não SRAG</w:t>
      </w:r>
    </w:p>
    <w:p w14:paraId="6A6F640F" w14:textId="77777777" w:rsidR="003B75D5" w:rsidRPr="003B75D5" w:rsidRDefault="003B75D5" w:rsidP="003B75D5">
      <w:pPr>
        <w:spacing w:after="0" w:line="240" w:lineRule="auto"/>
        <w:jc w:val="center"/>
        <w:rPr>
          <w:rFonts w:ascii="Times New Roman" w:eastAsia="Times New Roman" w:hAnsi="Times New Roman" w:cs="Times New Roman"/>
          <w:bCs/>
          <w:sz w:val="20"/>
        </w:rPr>
      </w:pPr>
    </w:p>
    <w:tbl>
      <w:tblPr>
        <w:tblStyle w:val="Tabelacomgrade"/>
        <w:tblW w:w="0" w:type="auto"/>
        <w:tblLayout w:type="fixed"/>
        <w:tblLook w:val="04A0" w:firstRow="1" w:lastRow="0" w:firstColumn="1" w:lastColumn="0" w:noHBand="0" w:noVBand="1"/>
      </w:tblPr>
      <w:tblGrid>
        <w:gridCol w:w="2689"/>
        <w:gridCol w:w="1275"/>
        <w:gridCol w:w="2977"/>
        <w:gridCol w:w="1134"/>
        <w:gridCol w:w="1552"/>
      </w:tblGrid>
      <w:tr w:rsidR="000B0DCB" w:rsidRPr="003B75D5" w14:paraId="0F941B47" w14:textId="77777777" w:rsidTr="00B94DD9">
        <w:trPr>
          <w:tblHeader/>
        </w:trPr>
        <w:tc>
          <w:tcPr>
            <w:tcW w:w="2689" w:type="dxa"/>
            <w:tcMar>
              <w:top w:w="28" w:type="dxa"/>
              <w:left w:w="28" w:type="dxa"/>
              <w:bottom w:w="28" w:type="dxa"/>
              <w:right w:w="28" w:type="dxa"/>
            </w:tcMar>
            <w:vAlign w:val="center"/>
          </w:tcPr>
          <w:p w14:paraId="438D82DF" w14:textId="77777777" w:rsidR="000B0DCB" w:rsidRPr="003B75D5" w:rsidRDefault="000B0DCB" w:rsidP="00B94DD9">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MARCADOR DE OFERTA</w:t>
            </w:r>
          </w:p>
        </w:tc>
        <w:tc>
          <w:tcPr>
            <w:tcW w:w="1275" w:type="dxa"/>
            <w:tcMar>
              <w:top w:w="28" w:type="dxa"/>
              <w:left w:w="28" w:type="dxa"/>
              <w:bottom w:w="28" w:type="dxa"/>
              <w:right w:w="28" w:type="dxa"/>
            </w:tcMar>
            <w:vAlign w:val="center"/>
          </w:tcPr>
          <w:p w14:paraId="26E28885" w14:textId="77777777" w:rsidR="000B0DCB" w:rsidRPr="003B75D5" w:rsidRDefault="000B0DCB" w:rsidP="00B94DD9">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w:t>
            </w:r>
          </w:p>
        </w:tc>
        <w:tc>
          <w:tcPr>
            <w:tcW w:w="2977" w:type="dxa"/>
            <w:tcMar>
              <w:top w:w="28" w:type="dxa"/>
              <w:left w:w="28" w:type="dxa"/>
              <w:bottom w:w="28" w:type="dxa"/>
              <w:right w:w="28" w:type="dxa"/>
            </w:tcMar>
            <w:vAlign w:val="center"/>
          </w:tcPr>
          <w:p w14:paraId="5B9C122F" w14:textId="77777777" w:rsidR="000B0DCB" w:rsidRPr="003B75D5" w:rsidRDefault="000B0DCB" w:rsidP="00B94DD9">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INDICADOR BÔNUS</w:t>
            </w:r>
          </w:p>
        </w:tc>
        <w:tc>
          <w:tcPr>
            <w:tcW w:w="1134" w:type="dxa"/>
            <w:tcMar>
              <w:top w:w="28" w:type="dxa"/>
              <w:left w:w="28" w:type="dxa"/>
              <w:bottom w:w="28" w:type="dxa"/>
              <w:right w:w="28" w:type="dxa"/>
            </w:tcMar>
            <w:vAlign w:val="center"/>
          </w:tcPr>
          <w:p w14:paraId="0D7273F0" w14:textId="77777777" w:rsidR="000B0DCB" w:rsidRPr="003B75D5" w:rsidRDefault="000B0DCB" w:rsidP="00B94DD9">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BÔNUS POR UNIDADE DE OFERTA</w:t>
            </w:r>
          </w:p>
        </w:tc>
        <w:tc>
          <w:tcPr>
            <w:tcW w:w="1552" w:type="dxa"/>
            <w:tcMar>
              <w:top w:w="28" w:type="dxa"/>
              <w:left w:w="28" w:type="dxa"/>
              <w:bottom w:w="28" w:type="dxa"/>
              <w:right w:w="28" w:type="dxa"/>
            </w:tcMar>
            <w:vAlign w:val="center"/>
          </w:tcPr>
          <w:p w14:paraId="7AD67003" w14:textId="77777777" w:rsidR="000B0DCB" w:rsidRPr="003B75D5" w:rsidRDefault="000B0DCB" w:rsidP="00B94DD9">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 APÓS BONIFICAÇÃO</w:t>
            </w:r>
          </w:p>
        </w:tc>
      </w:tr>
      <w:tr w:rsidR="000B0DCB" w:rsidRPr="003B75D5" w14:paraId="36421A0B" w14:textId="77777777" w:rsidTr="00B94DD9">
        <w:trPr>
          <w:trHeight w:val="709"/>
        </w:trPr>
        <w:tc>
          <w:tcPr>
            <w:tcW w:w="2689" w:type="dxa"/>
            <w:vMerge w:val="restart"/>
            <w:tcMar>
              <w:top w:w="28" w:type="dxa"/>
              <w:left w:w="28" w:type="dxa"/>
              <w:bottom w:w="28" w:type="dxa"/>
              <w:right w:w="28" w:type="dxa"/>
            </w:tcMar>
            <w:vAlign w:val="center"/>
          </w:tcPr>
          <w:p w14:paraId="3FE733C2" w14:textId="77777777" w:rsidR="000B0DCB" w:rsidRPr="003B75D5" w:rsidRDefault="000B0DCB" w:rsidP="00B94DD9">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em conformidade à PT SMSA/SUS-BH 102/2020, de UTI RETAGUARDA não SRAG de urgência autorizada pela CINT/BH</w:t>
            </w:r>
          </w:p>
        </w:tc>
        <w:tc>
          <w:tcPr>
            <w:tcW w:w="1275" w:type="dxa"/>
            <w:vMerge w:val="restart"/>
            <w:tcMar>
              <w:top w:w="28" w:type="dxa"/>
              <w:left w:w="28" w:type="dxa"/>
              <w:bottom w:w="28" w:type="dxa"/>
              <w:right w:w="28" w:type="dxa"/>
            </w:tcMar>
            <w:vAlign w:val="center"/>
          </w:tcPr>
          <w:p w14:paraId="23B95F76" w14:textId="1430CCE3" w:rsidR="000B0DCB" w:rsidRPr="003B75D5" w:rsidRDefault="000B0DCB" w:rsidP="00B94DD9">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R$ 3.000,00</w:t>
            </w:r>
          </w:p>
        </w:tc>
        <w:tc>
          <w:tcPr>
            <w:tcW w:w="2977" w:type="dxa"/>
            <w:tcMar>
              <w:top w:w="28" w:type="dxa"/>
              <w:left w:w="28" w:type="dxa"/>
              <w:bottom w:w="28" w:type="dxa"/>
              <w:right w:w="28" w:type="dxa"/>
            </w:tcMar>
            <w:vAlign w:val="center"/>
          </w:tcPr>
          <w:p w14:paraId="198FFE5F" w14:textId="77777777" w:rsidR="000B0DCB" w:rsidRPr="003B75D5" w:rsidRDefault="000B0DCB" w:rsidP="00B94DD9">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441E4772" w14:textId="183F0759" w:rsidR="000B0DCB" w:rsidRPr="003B75D5" w:rsidRDefault="000B0DCB" w:rsidP="00B94DD9">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R$ 300,00</w:t>
            </w:r>
          </w:p>
        </w:tc>
        <w:tc>
          <w:tcPr>
            <w:tcW w:w="1552" w:type="dxa"/>
            <w:vMerge w:val="restart"/>
            <w:tcMar>
              <w:top w:w="28" w:type="dxa"/>
              <w:left w:w="28" w:type="dxa"/>
              <w:bottom w:w="28" w:type="dxa"/>
              <w:right w:w="28" w:type="dxa"/>
            </w:tcMar>
            <w:vAlign w:val="center"/>
          </w:tcPr>
          <w:p w14:paraId="58A7BE73" w14:textId="35386EF9" w:rsidR="000B0DCB" w:rsidRPr="003B75D5" w:rsidRDefault="000B0DCB" w:rsidP="000B0DC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R$ 3.600,00</w:t>
            </w:r>
          </w:p>
        </w:tc>
      </w:tr>
      <w:tr w:rsidR="000B0DCB" w:rsidRPr="003B75D5" w14:paraId="5720172C" w14:textId="77777777" w:rsidTr="00B94DD9">
        <w:trPr>
          <w:trHeight w:val="776"/>
        </w:trPr>
        <w:tc>
          <w:tcPr>
            <w:tcW w:w="2689" w:type="dxa"/>
            <w:vMerge/>
            <w:tcMar>
              <w:top w:w="28" w:type="dxa"/>
              <w:left w:w="28" w:type="dxa"/>
              <w:bottom w:w="28" w:type="dxa"/>
              <w:right w:w="28" w:type="dxa"/>
            </w:tcMar>
            <w:vAlign w:val="center"/>
          </w:tcPr>
          <w:p w14:paraId="20EDF0CA" w14:textId="77777777" w:rsidR="000B0DCB" w:rsidRPr="003B75D5" w:rsidRDefault="000B0DCB" w:rsidP="00B94DD9">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633B3239" w14:textId="77777777" w:rsidR="000B0DCB" w:rsidRPr="003B75D5" w:rsidRDefault="000B0DCB" w:rsidP="00B94DD9">
            <w:pPr>
              <w:spacing w:line="240" w:lineRule="auto"/>
              <w:jc w:val="right"/>
              <w:rPr>
                <w:rFonts w:ascii="Times New Roman" w:hAnsi="Times New Roman" w:cs="Times New Roman"/>
                <w:sz w:val="16"/>
                <w:szCs w:val="16"/>
              </w:rPr>
            </w:pPr>
          </w:p>
        </w:tc>
        <w:tc>
          <w:tcPr>
            <w:tcW w:w="2977" w:type="dxa"/>
            <w:tcMar>
              <w:top w:w="28" w:type="dxa"/>
              <w:left w:w="28" w:type="dxa"/>
              <w:bottom w:w="28" w:type="dxa"/>
              <w:right w:w="28" w:type="dxa"/>
            </w:tcMar>
            <w:vAlign w:val="center"/>
          </w:tcPr>
          <w:p w14:paraId="7102A16D" w14:textId="77777777" w:rsidR="000B0DCB" w:rsidRPr="003B75D5" w:rsidRDefault="000B0DCB" w:rsidP="00B94DD9">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0CF7C1F2" w14:textId="031D0581" w:rsidR="000B0DCB" w:rsidRPr="003B75D5" w:rsidRDefault="000B0DCB" w:rsidP="00B94DD9">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R$ 300,00</w:t>
            </w:r>
          </w:p>
        </w:tc>
        <w:tc>
          <w:tcPr>
            <w:tcW w:w="1552" w:type="dxa"/>
            <w:vMerge/>
            <w:tcMar>
              <w:top w:w="28" w:type="dxa"/>
              <w:left w:w="28" w:type="dxa"/>
              <w:bottom w:w="28" w:type="dxa"/>
              <w:right w:w="28" w:type="dxa"/>
            </w:tcMar>
            <w:vAlign w:val="center"/>
          </w:tcPr>
          <w:p w14:paraId="17D81165" w14:textId="77777777" w:rsidR="000B0DCB" w:rsidRPr="003B75D5" w:rsidRDefault="000B0DCB" w:rsidP="00B94DD9">
            <w:pPr>
              <w:spacing w:line="240" w:lineRule="auto"/>
              <w:jc w:val="right"/>
              <w:rPr>
                <w:rFonts w:ascii="Times New Roman" w:hAnsi="Times New Roman" w:cs="Times New Roman"/>
                <w:sz w:val="16"/>
                <w:szCs w:val="16"/>
              </w:rPr>
            </w:pPr>
          </w:p>
        </w:tc>
      </w:tr>
      <w:tr w:rsidR="000B0DCB" w:rsidRPr="003B75D5" w14:paraId="7881B0AF" w14:textId="77777777" w:rsidTr="00B94DD9">
        <w:trPr>
          <w:trHeight w:val="788"/>
        </w:trPr>
        <w:tc>
          <w:tcPr>
            <w:tcW w:w="2689" w:type="dxa"/>
            <w:vMerge w:val="restart"/>
            <w:tcMar>
              <w:top w:w="28" w:type="dxa"/>
              <w:left w:w="28" w:type="dxa"/>
              <w:bottom w:w="28" w:type="dxa"/>
              <w:right w:w="28" w:type="dxa"/>
            </w:tcMar>
            <w:vAlign w:val="center"/>
          </w:tcPr>
          <w:p w14:paraId="0525D7C4" w14:textId="77777777" w:rsidR="000B0DCB" w:rsidRPr="003B75D5" w:rsidRDefault="000B0DCB" w:rsidP="00B94DD9">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em conformidade à PT SMSA/SUS-BH 102/2020, de enfermaria RETAGUARDA não SRAG de urgência autorizada pela CINT/BH</w:t>
            </w:r>
          </w:p>
        </w:tc>
        <w:tc>
          <w:tcPr>
            <w:tcW w:w="1275" w:type="dxa"/>
            <w:vMerge w:val="restart"/>
            <w:tcMar>
              <w:top w:w="28" w:type="dxa"/>
              <w:left w:w="28" w:type="dxa"/>
              <w:bottom w:w="28" w:type="dxa"/>
              <w:right w:w="28" w:type="dxa"/>
            </w:tcMar>
            <w:vAlign w:val="center"/>
          </w:tcPr>
          <w:p w14:paraId="17D33972" w14:textId="327DFAB1" w:rsidR="000B0DCB" w:rsidRPr="003B75D5" w:rsidRDefault="000B0DCB" w:rsidP="000B0DC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R$ 800,00</w:t>
            </w:r>
          </w:p>
        </w:tc>
        <w:tc>
          <w:tcPr>
            <w:tcW w:w="2977" w:type="dxa"/>
            <w:tcMar>
              <w:top w:w="28" w:type="dxa"/>
              <w:left w:w="28" w:type="dxa"/>
              <w:bottom w:w="28" w:type="dxa"/>
              <w:right w:w="28" w:type="dxa"/>
            </w:tcMar>
            <w:vAlign w:val="center"/>
          </w:tcPr>
          <w:p w14:paraId="1D4F8995" w14:textId="77777777" w:rsidR="000B0DCB" w:rsidRPr="003B75D5" w:rsidRDefault="000B0DCB" w:rsidP="00B94DD9">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0F5DD154" w14:textId="26071BE3" w:rsidR="000B0DCB" w:rsidRPr="003B75D5" w:rsidRDefault="000B0DCB" w:rsidP="00B94DD9">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R$ 150,00</w:t>
            </w:r>
          </w:p>
        </w:tc>
        <w:tc>
          <w:tcPr>
            <w:tcW w:w="1552" w:type="dxa"/>
            <w:vMerge w:val="restart"/>
            <w:tcMar>
              <w:top w:w="28" w:type="dxa"/>
              <w:left w:w="28" w:type="dxa"/>
              <w:bottom w:w="28" w:type="dxa"/>
              <w:right w:w="28" w:type="dxa"/>
            </w:tcMar>
            <w:vAlign w:val="center"/>
          </w:tcPr>
          <w:p w14:paraId="1D343FD6" w14:textId="31F2F735" w:rsidR="000B0DCB" w:rsidRPr="003B75D5" w:rsidRDefault="000B0DCB" w:rsidP="000B0DC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R$ 1.100,00</w:t>
            </w:r>
          </w:p>
        </w:tc>
      </w:tr>
      <w:tr w:rsidR="000B0DCB" w:rsidRPr="003B75D5" w14:paraId="05987279" w14:textId="77777777" w:rsidTr="00B94DD9">
        <w:trPr>
          <w:trHeight w:val="786"/>
        </w:trPr>
        <w:tc>
          <w:tcPr>
            <w:tcW w:w="2689" w:type="dxa"/>
            <w:vMerge/>
            <w:tcMar>
              <w:top w:w="28" w:type="dxa"/>
              <w:left w:w="28" w:type="dxa"/>
              <w:bottom w:w="28" w:type="dxa"/>
              <w:right w:w="28" w:type="dxa"/>
            </w:tcMar>
            <w:vAlign w:val="center"/>
          </w:tcPr>
          <w:p w14:paraId="22640F67" w14:textId="77777777" w:rsidR="000B0DCB" w:rsidRPr="003B75D5" w:rsidRDefault="000B0DCB" w:rsidP="00B94DD9">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73AFB68F" w14:textId="77777777" w:rsidR="000B0DCB" w:rsidRPr="003B75D5" w:rsidRDefault="000B0DCB" w:rsidP="00B94DD9">
            <w:pPr>
              <w:spacing w:line="240" w:lineRule="auto"/>
              <w:jc w:val="right"/>
              <w:rPr>
                <w:rFonts w:ascii="Times New Roman" w:hAnsi="Times New Roman" w:cs="Times New Roman"/>
                <w:sz w:val="16"/>
                <w:szCs w:val="16"/>
              </w:rPr>
            </w:pPr>
          </w:p>
        </w:tc>
        <w:tc>
          <w:tcPr>
            <w:tcW w:w="2977" w:type="dxa"/>
            <w:tcMar>
              <w:top w:w="28" w:type="dxa"/>
              <w:left w:w="28" w:type="dxa"/>
              <w:bottom w:w="28" w:type="dxa"/>
              <w:right w:w="28" w:type="dxa"/>
            </w:tcMar>
            <w:vAlign w:val="center"/>
          </w:tcPr>
          <w:p w14:paraId="36FB8B7A" w14:textId="77777777" w:rsidR="000B0DCB" w:rsidRPr="003B75D5" w:rsidRDefault="000B0DCB" w:rsidP="00B94DD9">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6B22A727" w14:textId="79C5A728" w:rsidR="000B0DCB" w:rsidRPr="003B75D5" w:rsidRDefault="000B0DCB" w:rsidP="00B94DD9">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R$ 150,00</w:t>
            </w:r>
          </w:p>
        </w:tc>
        <w:tc>
          <w:tcPr>
            <w:tcW w:w="1552" w:type="dxa"/>
            <w:vMerge/>
            <w:tcMar>
              <w:top w:w="28" w:type="dxa"/>
              <w:left w:w="28" w:type="dxa"/>
              <w:bottom w:w="28" w:type="dxa"/>
              <w:right w:w="28" w:type="dxa"/>
            </w:tcMar>
            <w:vAlign w:val="center"/>
          </w:tcPr>
          <w:p w14:paraId="2B736939" w14:textId="77777777" w:rsidR="000B0DCB" w:rsidRPr="003B75D5" w:rsidRDefault="000B0DCB" w:rsidP="00B94DD9">
            <w:pPr>
              <w:spacing w:line="240" w:lineRule="auto"/>
              <w:jc w:val="right"/>
              <w:rPr>
                <w:rFonts w:ascii="Times New Roman" w:hAnsi="Times New Roman" w:cs="Times New Roman"/>
                <w:sz w:val="16"/>
                <w:szCs w:val="16"/>
              </w:rPr>
            </w:pPr>
          </w:p>
        </w:tc>
      </w:tr>
    </w:tbl>
    <w:p w14:paraId="6A3309C9" w14:textId="77777777" w:rsidR="000B0DCB" w:rsidRPr="00E51516" w:rsidRDefault="000B0DCB">
      <w:pPr>
        <w:spacing w:line="259" w:lineRule="auto"/>
        <w:rPr>
          <w:rFonts w:ascii="Times New Roman" w:eastAsia="Times New Roman" w:hAnsi="Times New Roman" w:cs="Times New Roman"/>
          <w:szCs w:val="24"/>
          <w:lang w:eastAsia="pt-BR"/>
        </w:rPr>
      </w:pPr>
      <w:r w:rsidRPr="00E51516">
        <w:rPr>
          <w:rFonts w:ascii="Times New Roman" w:eastAsia="Times New Roman" w:hAnsi="Times New Roman" w:cs="Times New Roman"/>
          <w:szCs w:val="24"/>
          <w:lang w:eastAsia="pt-BR"/>
        </w:rPr>
        <w:br w:type="page"/>
      </w:r>
    </w:p>
    <w:p w14:paraId="4B53AEFD" w14:textId="77777777" w:rsidR="000B0DCB" w:rsidRPr="003B75D5" w:rsidRDefault="000B0DCB" w:rsidP="003B75D5">
      <w:pPr>
        <w:spacing w:after="0" w:line="240" w:lineRule="auto"/>
        <w:jc w:val="center"/>
        <w:rPr>
          <w:rFonts w:ascii="Times New Roman" w:eastAsia="Times New Roman" w:hAnsi="Times New Roman" w:cs="Times New Roman"/>
          <w:b/>
          <w:sz w:val="20"/>
        </w:rPr>
      </w:pPr>
      <w:r w:rsidRPr="003B75D5">
        <w:rPr>
          <w:rFonts w:ascii="Times New Roman" w:eastAsia="Times New Roman" w:hAnsi="Times New Roman" w:cs="Times New Roman"/>
          <w:b/>
          <w:sz w:val="20"/>
        </w:rPr>
        <w:lastRenderedPageBreak/>
        <w:t>DESPACHO DO SECRETÁRIO</w:t>
      </w:r>
    </w:p>
    <w:p w14:paraId="646CFE3E" w14:textId="77777777" w:rsidR="000B0DCB" w:rsidRPr="003B75D5" w:rsidRDefault="000B0DCB" w:rsidP="003B75D5">
      <w:pPr>
        <w:spacing w:after="0" w:line="240" w:lineRule="auto"/>
        <w:jc w:val="center"/>
        <w:rPr>
          <w:rFonts w:ascii="Times New Roman" w:eastAsia="Times New Roman" w:hAnsi="Times New Roman" w:cs="Times New Roman"/>
          <w:bCs/>
          <w:sz w:val="20"/>
        </w:rPr>
      </w:pPr>
    </w:p>
    <w:p w14:paraId="250420E0" w14:textId="5F805792"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O Secretário Municipal de Saúde e Gestor do Sistema Único de Saúde de Belo Horizonte, no uso de suas atribuições, considerando o disposto na Portaria SMSA/SUS-BH n° 0234</w:t>
      </w:r>
      <w:r w:rsidR="00466DF4" w:rsidRPr="003B75D5">
        <w:rPr>
          <w:rFonts w:ascii="Times New Roman" w:eastAsia="Times New Roman" w:hAnsi="Times New Roman" w:cs="Times New Roman"/>
          <w:sz w:val="20"/>
        </w:rPr>
        <w:t>/2020</w:t>
      </w:r>
      <w:r w:rsidRPr="003B75D5">
        <w:rPr>
          <w:rFonts w:ascii="Times New Roman" w:eastAsia="Times New Roman" w:hAnsi="Times New Roman" w:cs="Times New Roman"/>
          <w:sz w:val="20"/>
        </w:rPr>
        <w:t xml:space="preserve">, de </w:t>
      </w:r>
      <w:r w:rsidR="00466DF4"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alterada pelas Portarias SMSA/SUS-BH n° 0305, de 31 de julho de 2020, e SMSA/SUS-BH n° 0322, de 20 de agosto de 2020, e na Portaria SMSA/SUS-BH n° 0269/2020, de 2 de julho de 2020, e considerando as informações do boletim epidemiológico e assistencial de combate ao coronavírus Covid-19 da Secretaria Municipal de Saúde de Belo Horizonte e a análise de tendência de queda apresentada pela taxa de ocupação mu</w:t>
      </w:r>
      <w:r w:rsidR="003B75D5">
        <w:rPr>
          <w:rFonts w:ascii="Times New Roman" w:eastAsia="Times New Roman" w:hAnsi="Times New Roman" w:cs="Times New Roman"/>
          <w:sz w:val="20"/>
        </w:rPr>
        <w:t>nicipal da UTI adulto Covid-19,</w:t>
      </w:r>
    </w:p>
    <w:p w14:paraId="12883611" w14:textId="59AC6F34" w:rsidR="000B0DCB" w:rsidRPr="003B75D5" w:rsidRDefault="000B0DCB"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DECIDE</w:t>
      </w:r>
      <w:r w:rsidR="003B75D5">
        <w:rPr>
          <w:rFonts w:ascii="Times New Roman" w:eastAsia="Times New Roman" w:hAnsi="Times New Roman" w:cs="Times New Roman"/>
          <w:sz w:val="20"/>
        </w:rPr>
        <w:t>:</w:t>
      </w:r>
    </w:p>
    <w:p w14:paraId="5D79525D"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p>
    <w:p w14:paraId="1B7AEE97" w14:textId="15BB7FA2" w:rsidR="000B0DCB" w:rsidRPr="003B75D5" w:rsidRDefault="000B0DC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Fica encerrado o acionamento contingencial disposto no parágrafo 6° do art. 7° da Portaria SMSA/SUS-BH </w:t>
      </w:r>
      <w:r w:rsidR="00466DF4" w:rsidRPr="003B75D5">
        <w:rPr>
          <w:rFonts w:ascii="Times New Roman" w:eastAsia="Times New Roman" w:hAnsi="Times New Roman" w:cs="Times New Roman"/>
          <w:sz w:val="20"/>
        </w:rPr>
        <w:t>n</w:t>
      </w:r>
      <w:r w:rsidRPr="003B75D5">
        <w:rPr>
          <w:rFonts w:ascii="Times New Roman" w:eastAsia="Times New Roman" w:hAnsi="Times New Roman" w:cs="Times New Roman"/>
          <w:sz w:val="20"/>
        </w:rPr>
        <w:t>° 0234/2020, retornando-se à fase de capacidade plena não acionada.</w:t>
      </w:r>
    </w:p>
    <w:p w14:paraId="561FDA24" w14:textId="77777777" w:rsidR="000B0DCB" w:rsidRPr="003B75D5" w:rsidRDefault="000B0DCB" w:rsidP="003B75D5">
      <w:pPr>
        <w:spacing w:after="0" w:line="240" w:lineRule="auto"/>
        <w:ind w:firstLine="708"/>
        <w:jc w:val="both"/>
        <w:rPr>
          <w:rFonts w:ascii="Times New Roman" w:eastAsia="Times New Roman" w:hAnsi="Times New Roman" w:cs="Times New Roman"/>
          <w:sz w:val="20"/>
        </w:rPr>
      </w:pPr>
    </w:p>
    <w:p w14:paraId="64636057" w14:textId="77777777" w:rsidR="000B0DCB" w:rsidRPr="003B75D5" w:rsidRDefault="000B0DCB"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Belo Horizonte, 20 de agosto de 2020</w:t>
      </w:r>
    </w:p>
    <w:p w14:paraId="6647B94C"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689C900B"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7DE7E62B" w14:textId="429BB2FB" w:rsidR="00B94DD9" w:rsidRPr="00E51516" w:rsidRDefault="003B75D5" w:rsidP="003B75D5">
      <w:pPr>
        <w:spacing w:after="0" w:line="240" w:lineRule="auto"/>
        <w:jc w:val="center"/>
        <w:rPr>
          <w:rFonts w:ascii="Times New Roman" w:eastAsia="Times New Roman" w:hAnsi="Times New Roman" w:cs="Times New Roman"/>
          <w:b/>
        </w:rPr>
      </w:pPr>
      <w:r w:rsidRPr="009C5F14">
        <w:rPr>
          <w:rFonts w:ascii="Times New Roman" w:eastAsia="Times New Roman" w:hAnsi="Times New Roman" w:cs="Times New Roman"/>
          <w:b/>
          <w:sz w:val="20"/>
        </w:rPr>
        <w:t>Secretário Municipal de Saúde</w:t>
      </w:r>
      <w:r w:rsidR="00B94DD9" w:rsidRPr="00E51516">
        <w:rPr>
          <w:rFonts w:ascii="Times New Roman" w:eastAsia="Times New Roman" w:hAnsi="Times New Roman" w:cs="Times New Roman"/>
          <w:b/>
        </w:rPr>
        <w:br w:type="page"/>
      </w:r>
    </w:p>
    <w:p w14:paraId="3A43FE11" w14:textId="77777777" w:rsidR="00B94DD9" w:rsidRPr="003B75D5" w:rsidRDefault="00B94DD9" w:rsidP="003B75D5">
      <w:pPr>
        <w:spacing w:after="0" w:line="240" w:lineRule="auto"/>
        <w:jc w:val="center"/>
        <w:rPr>
          <w:rFonts w:ascii="Times New Roman" w:eastAsia="Times New Roman" w:hAnsi="Times New Roman" w:cs="Times New Roman"/>
          <w:b/>
          <w:sz w:val="20"/>
        </w:rPr>
      </w:pPr>
      <w:r w:rsidRPr="003B75D5">
        <w:rPr>
          <w:rFonts w:ascii="Times New Roman" w:eastAsia="Times New Roman" w:hAnsi="Times New Roman" w:cs="Times New Roman"/>
          <w:b/>
          <w:sz w:val="20"/>
        </w:rPr>
        <w:lastRenderedPageBreak/>
        <w:t>PORTARIA SMSA/SUS-BH Nº 0431/2020</w:t>
      </w:r>
    </w:p>
    <w:p w14:paraId="5D76AC03" w14:textId="77777777" w:rsidR="00B94DD9" w:rsidRPr="003B75D5" w:rsidRDefault="00B94DD9" w:rsidP="003B75D5">
      <w:pPr>
        <w:spacing w:after="0" w:line="240" w:lineRule="auto"/>
        <w:jc w:val="center"/>
        <w:rPr>
          <w:rFonts w:ascii="Times New Roman" w:eastAsia="Times New Roman" w:hAnsi="Times New Roman" w:cs="Times New Roman"/>
          <w:sz w:val="20"/>
        </w:rPr>
      </w:pPr>
    </w:p>
    <w:p w14:paraId="2CB1E720" w14:textId="77777777" w:rsidR="00B94DD9" w:rsidRPr="009C5F14" w:rsidRDefault="00B94DD9" w:rsidP="009C5F14">
      <w:pPr>
        <w:spacing w:after="0" w:line="240" w:lineRule="auto"/>
        <w:ind w:firstLine="708"/>
        <w:jc w:val="both"/>
        <w:rPr>
          <w:rFonts w:ascii="Times New Roman" w:eastAsia="Times New Roman" w:hAnsi="Times New Roman" w:cs="Times New Roman"/>
          <w:i/>
          <w:sz w:val="20"/>
        </w:rPr>
      </w:pPr>
      <w:r w:rsidRPr="009C5F14">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w:t>
      </w:r>
    </w:p>
    <w:p w14:paraId="3FFC9004" w14:textId="77777777" w:rsidR="00B94DD9" w:rsidRPr="003B75D5" w:rsidRDefault="00B94DD9" w:rsidP="003B75D5">
      <w:pPr>
        <w:spacing w:after="0" w:line="240" w:lineRule="auto"/>
        <w:ind w:firstLine="708"/>
        <w:jc w:val="both"/>
        <w:rPr>
          <w:rFonts w:ascii="Times New Roman" w:eastAsia="Times New Roman" w:hAnsi="Times New Roman" w:cs="Times New Roman"/>
          <w:i/>
          <w:sz w:val="20"/>
        </w:rPr>
      </w:pPr>
    </w:p>
    <w:p w14:paraId="572DB7AD" w14:textId="3A41694D"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O SECRETÁRIO MUNICIPAL DE SAÚDE E GESTOR DO SISTEMA ÚNICO DE SAÚDE DE BELO HORIZONTE, no uso da atribuição que lhe confere o inciso III do parágrafo único do art. 112 da Lei Orgânica,</w:t>
      </w:r>
    </w:p>
    <w:p w14:paraId="0FEC59F7"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794424B4"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464114A3"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49C185CF"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203732D0"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 (2019-nCoV),</w:t>
      </w:r>
    </w:p>
    <w:p w14:paraId="00A51C86"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ajustar a oferta assistencial ambulatorial e hospitalar para otimização da capacidade de resposta e atendimento do município de Belo Horizonte, de acordo com a evolução do quadro epidemiológico da COVID-19,</w:t>
      </w:r>
    </w:p>
    <w:p w14:paraId="5943F4AE"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coordenar, na medida em que for verificada tendência de ociosidade hospitalar, a conversão gradativa dos leitos de atendimento à Síndrome Respiratória Aguda Grave (SRAG) para assistência a outros diagnósticos, de modo a favorecer o desempenho global da rede de atenção às urgências e emergências,</w:t>
      </w:r>
    </w:p>
    <w:p w14:paraId="1F0E934D" w14:textId="79D34CD2"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articular a retomada dos serviços ambulatoriais especializados em observância aos protocolos sanitários e assistenciais vigentes,</w:t>
      </w:r>
    </w:p>
    <w:p w14:paraId="0D35B8FB" w14:textId="77777777" w:rsidR="00B94DD9" w:rsidRPr="003B75D5" w:rsidRDefault="00B94DD9"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RESOLVE:</w:t>
      </w:r>
    </w:p>
    <w:p w14:paraId="61063E03"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4785E835" w14:textId="4AC2F379"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1º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do artigo 4º da Portaria SMSA/SUS-BH nº 0234</w:t>
      </w:r>
      <w:r w:rsidR="00466DF4" w:rsidRPr="003B75D5">
        <w:rPr>
          <w:rFonts w:ascii="Times New Roman" w:eastAsia="Times New Roman" w:hAnsi="Times New Roman" w:cs="Times New Roman"/>
          <w:sz w:val="20"/>
        </w:rPr>
        <w:t>/2020</w:t>
      </w:r>
      <w:r w:rsidRPr="003B75D5">
        <w:rPr>
          <w:rFonts w:ascii="Times New Roman" w:eastAsia="Times New Roman" w:hAnsi="Times New Roman" w:cs="Times New Roman"/>
          <w:sz w:val="20"/>
        </w:rPr>
        <w:t xml:space="preserve">,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passa a vigorar com a seguinte redação:</w:t>
      </w:r>
    </w:p>
    <w:p w14:paraId="3E60A480"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772A2167"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 O desembolso MAC e FAEC regular, referente ao período de março a setembro de 2020, a ser realizado às unidades prestadoras SUS/BH terá como referência a média mensal da série histórica de março/2019 a fevereiro/2020, considerando a produção e os incentivos processados nos sistemas de informação da Secretaria Municipal da Saúde de Belo Horizonte (SMSA/BH).” (NR)</w:t>
      </w:r>
    </w:p>
    <w:p w14:paraId="265058B1"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736743E8" w14:textId="16FBB36E"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2º O artigo 4º da Portaria SMSA/SUS-BH nº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passa a vigorar acrescido do seguinte parágrafo:</w:t>
      </w:r>
    </w:p>
    <w:p w14:paraId="643AFA49"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5BA511AB"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w:t>
      </w:r>
    </w:p>
    <w:p w14:paraId="66A3A6A9"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9º O componente regular do MAC, para fins de classificação orçamentária, poderá considerar a proporção de leitos destinados ao enfrentamento da pandemia de Covid-19.”</w:t>
      </w:r>
    </w:p>
    <w:p w14:paraId="2F3D7D8F"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65069A75" w14:textId="7D097390"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3º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do artigo 4º-A da Portaria SMSA/SUS-BH nº 0234, de 2020, passa a vigorar com a seguinte redação:</w:t>
      </w:r>
    </w:p>
    <w:p w14:paraId="4216337E"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13593A10"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4º-A - O desembolso MAC e FAEC regular, referente à competência outubro de 2020, a ser realizado às unidades prestadoras SUS/BH terá como referência a produção e os incentivos processados nos sistemas de informação da Secretaria Municipal da Saúde de Belo Horizonte (SMSA/BH).” (NR)</w:t>
      </w:r>
    </w:p>
    <w:p w14:paraId="6115231F"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02F135A8" w14:textId="68C2477B"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A Portaria SMSA/SUS-BH nº 0234, de 2020, passa a vigorar acrescida do seguinte artigo:</w:t>
      </w:r>
    </w:p>
    <w:p w14:paraId="003D2A4E"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03E8BDF3"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 B - O desembolso MAC e FAEC regular, referente ao período de novembro e dezembro de 2020, a ser realizado às unidades prestadoras SUS/BH terá como referência a produção e os incentivos processados nos sistemas de informação da Secretaria Municipal da Saúde de Belo Horizonte (SMSA/BH).</w:t>
      </w:r>
    </w:p>
    <w:p w14:paraId="12CBCFE6"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1º - O desembolso, no tocante às duas fontes de financiamento da atenção de média e alta complexidade, MAC e FAEC, ficará condicionado a data do respectivo crédito no Fundo Municipal de Saúde.</w:t>
      </w:r>
    </w:p>
    <w:p w14:paraId="2FF35C02" w14:textId="4F945A5B"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2º - Quando o crédito FAEC for inferior à referência estipulada no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será aplicado para fins de desembolso o cálculo proporcional da fração de composição da produção registrada, ficando o saldo devedor dependente de novo crédito pelo Fundo Nacional de Saúde.</w:t>
      </w:r>
    </w:p>
    <w:p w14:paraId="261D8E12"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lastRenderedPageBreak/>
        <w:t>§ 3º - O subcomponente hospitalar de remuneração regular será processado exclusivamente contra produção assistencial registrada e aprovada por meio do SIHD/SUS e, no caso de incentivos, conforme critérios estabelecidos em contrato.</w:t>
      </w:r>
    </w:p>
    <w:p w14:paraId="56E01E1B"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4º - O subcomponente ambulatorial de remuneração regular será processado observando-se o cumprimento mínimo de 60% da oferta mensal média ambulatorial, de forma consolidada, registrada no SISREG entre março/2019 e fevereiro/2020.</w:t>
      </w:r>
    </w:p>
    <w:p w14:paraId="6EEFDC47"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5º - Havendo cumprimento do marcador de oferta ambulatorial disposto no §4º, o subcomponente ambulatorial de remuneração regular será processado com base em 100% da média mensal da série histórica de produção global aprovada no SIA/SUS de março/2019 a fevereiro/2020.</w:t>
      </w:r>
    </w:p>
    <w:p w14:paraId="02E29445"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6º Na hipótese em que uma unidade prestadora de serviço ambulatorial não cumprir o marcador de oferta definido no §4º e apresentar índices menores ou iguais a 10% da oferta mensal média ambulatorial, de forma consolidada, registrada no SISREG entre março/2019 e fevereiro/2020, o desembolso da remuneração regular será efetivado exclusivamente contra produção assistencial registrada e aprovada por meio do SIA/SUS.</w:t>
      </w:r>
    </w:p>
    <w:p w14:paraId="495ED3F0"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7º - Na hipótese em que uma unidade prestadora de serviço ambulatorial não cumprir o marcador de oferta definido no §4º ou não se adequar ao estabelecido no §6º, o desembolso do componente regular ambulatorial será efetivado considerando:</w:t>
      </w:r>
    </w:p>
    <w:p w14:paraId="55F572DC"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 – 100% do valor correspondente à série histórica de produção global aprovada no SIA/SUS de março/2019 a fevereiro/2020 caso apresente produção global aprovada do SIA/SUS superior a 75% da série histórica;</w:t>
      </w:r>
    </w:p>
    <w:p w14:paraId="44443624"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II - 75% do valor correspondente à série histórica de produção global aprovada no SIA/SUS de março/2019 a fevereiro/2020 caso apresente produção global aprovada no SIA/SUS inferior a 75% e superior à 50% da série histórica;</w:t>
      </w:r>
    </w:p>
    <w:p w14:paraId="07DDE337"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III – 50% do valor correspondente à série histórica de produção global aprovada no SIA/SUS de março/2019 a fevereiro/2020 caso apresente produção global inferior a 50% da série histórica.</w:t>
      </w:r>
    </w:p>
    <w:p w14:paraId="66626A2D"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8° - Caso a produção MAC executada por uma unidade prestadora ambulatorial seja superior ao desembolso realizado com base na série histórica fixada, será ressarcido ao prestador executante o excedente produzido, independente da análise de cumprimento do marcador de oferta disposto no §4º.</w:t>
      </w:r>
    </w:p>
    <w:p w14:paraId="68903F33" w14:textId="0D19DD1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9° - As disposições para pagamento do componente de remuneração regular referente ao período definido no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ficam condicionadas às disposições federais que regulamentem a mesma matéria e cessarão imediatamente na hipótese de publicação de norma posterior, que passará a ser utilizada como base para desembolso do componente de remuneração regular, aplicando-se as regras do art. 4° desta Portaria.”</w:t>
      </w:r>
    </w:p>
    <w:p w14:paraId="00D5753A"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17FEE28D" w14:textId="458CA609"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5º A Portaria SMSA/SUS-BH nº 0234, de 2020, passa a vigorar acrescida do seguinte artigo:</w:t>
      </w:r>
    </w:p>
    <w:p w14:paraId="3FCA8DD9"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20E2A3AC"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 C - O desembolso MAC e FAEC regular, a partir da competência janeiro de 2021, a ser realizado às unidades prestadoras SUS/BH terá como referência a produção e os incentivos processados nos sistemas de informação da Secretaria Municipal da Saúde de Belo Horizonte (SMSA/BH).</w:t>
      </w:r>
    </w:p>
    <w:p w14:paraId="735FE173"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1º - O desembolso, no tocante às duas fontes de financiamento da atenção de média e alta complexidade, MAC e FAEC, ficará condicionado a data do respectivo crédito no Fundo Municipal de Saúde.</w:t>
      </w:r>
    </w:p>
    <w:p w14:paraId="4058EA7B" w14:textId="17DD8BA0"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2º - Quando o crédito FAEC for inferior à referência estipulada no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será aplicado para fins de desembolso o cálculo proporcional da fração de composição da produção registrada, ficando o saldo devedor dependente de novo crédito pelo Fundo Nacional de Saúde.</w:t>
      </w:r>
    </w:p>
    <w:p w14:paraId="2E284FEB"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3º - O subcomponente hospitalar de remuneração regular será processado exclusivamente contra produção assistencial registrada e aprovada por meio do SIHD/SUS e, no caso de incentivos, conforme critérios estabelecidos em contrato.</w:t>
      </w:r>
    </w:p>
    <w:p w14:paraId="5B8EBF0A"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4º - O subcomponente ambulatorial de remuneração regular será processado exclusivamente contra produção assistencial registrada e aprovada por meio do SIA/SUS.”</w:t>
      </w:r>
    </w:p>
    <w:p w14:paraId="0E43C637"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5917EED1" w14:textId="6D00473B"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6º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do artigo 6° da Portaria SMSA/SUS-BH nº 0234, de 2020, passa a vigorar com a seguinte redação:</w:t>
      </w:r>
    </w:p>
    <w:p w14:paraId="09F3D072"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0631A2AB"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6º - Para contratos da atenção de média e alta complexidade que possuem monitoramento de desempenho por meio de indicadores contratuais quali-quantitativos, fica estabelecido que as apurações referentes aos meses de março a setembro de 2020 não resultarão em descontos financeiros às unidades prestadoras SUS/BH.” (NR)</w:t>
      </w:r>
    </w:p>
    <w:p w14:paraId="393A2C53"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07C33A75" w14:textId="69904E9F"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7º O § 8º do artigo 7° da Portaria SMSA/SUS-BH nº 0234, de 2020, passa a vigorar com a seguinte redação:</w:t>
      </w:r>
    </w:p>
    <w:p w14:paraId="60252637"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70F95424"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“Art.7º (...)</w:t>
      </w:r>
    </w:p>
    <w:p w14:paraId="281DCA56"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8º - Em unidades filantrópicas com oferta hospitalar 100% SUS, a partir da competência setembro, os leitos de atenção à SRAG eventualmente não ocupados serão remunerados em 50% (cinquenta por cento) do valor referencial disposto no “Anexo I - Marcadores de controle e valores referenciais de remuneração, por unidade de oferta/acesso, para SRAG – Rede Hospitalar SUS-BH..” (NR)</w:t>
      </w:r>
    </w:p>
    <w:p w14:paraId="19E81664"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77AFC94D" w14:textId="0C3800DF"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8º O § 1º do artigo 8° da Portaria SMSA/SUS-BH nº 0234, de 2020, passam a vigorar com a seguinte redação:</w:t>
      </w:r>
    </w:p>
    <w:p w14:paraId="5B862C46"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4BB8E790"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8° (...)</w:t>
      </w:r>
    </w:p>
    <w:p w14:paraId="0F986AEA" w14:textId="77777777" w:rsidR="00B94DD9" w:rsidRPr="003B75D5" w:rsidRDefault="00B94DD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1º - Para cobertura da remuneração complementar poderão ser contabilizadas as fontes previstas nos incisos I, IV, V, VI, VII e VIII, na hipótese das demais fontes serem insuficientes para fazer frente à execução financeira disposta no Art. 7, durante o exercício de 2020.” (NR)</w:t>
      </w:r>
    </w:p>
    <w:p w14:paraId="654A4030"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6C8D5F94"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9º - Esta portaria entra em vigor na data de sua publicação.</w:t>
      </w:r>
    </w:p>
    <w:p w14:paraId="0698B16C" w14:textId="77777777" w:rsidR="00B94DD9" w:rsidRPr="003B75D5" w:rsidRDefault="00B94DD9" w:rsidP="003B75D5">
      <w:pPr>
        <w:spacing w:after="0" w:line="240" w:lineRule="auto"/>
        <w:ind w:firstLine="708"/>
        <w:jc w:val="both"/>
        <w:rPr>
          <w:rFonts w:ascii="Times New Roman" w:eastAsia="Times New Roman" w:hAnsi="Times New Roman" w:cs="Times New Roman"/>
          <w:sz w:val="20"/>
        </w:rPr>
      </w:pPr>
    </w:p>
    <w:p w14:paraId="2ADB2B11" w14:textId="77777777" w:rsidR="00B94DD9" w:rsidRPr="003B75D5" w:rsidRDefault="00B94DD9"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Belo Horizonte, 27 de outubro de 2020</w:t>
      </w:r>
    </w:p>
    <w:p w14:paraId="7B2DDD05"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2984F83D"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4EE62118" w14:textId="5E474C24" w:rsidR="00702672" w:rsidRDefault="003B75D5" w:rsidP="003B75D5">
      <w:pPr>
        <w:spacing w:after="0" w:line="240" w:lineRule="auto"/>
        <w:jc w:val="center"/>
        <w:rPr>
          <w:rFonts w:ascii="Times New Roman" w:eastAsia="Times New Roman" w:hAnsi="Times New Roman" w:cs="Times New Roman"/>
          <w:b/>
        </w:rPr>
      </w:pPr>
      <w:r w:rsidRPr="009C5F14">
        <w:rPr>
          <w:rFonts w:ascii="Times New Roman" w:eastAsia="Times New Roman" w:hAnsi="Times New Roman" w:cs="Times New Roman"/>
          <w:b/>
          <w:sz w:val="20"/>
        </w:rPr>
        <w:t>Secretário Municipal de Saúde</w:t>
      </w:r>
      <w:r w:rsidR="00702672">
        <w:rPr>
          <w:rFonts w:ascii="Times New Roman" w:eastAsia="Times New Roman" w:hAnsi="Times New Roman" w:cs="Times New Roman"/>
          <w:b/>
        </w:rPr>
        <w:br w:type="page"/>
      </w:r>
    </w:p>
    <w:p w14:paraId="7249CA3B" w14:textId="77777777" w:rsidR="00702672" w:rsidRPr="003B75D5" w:rsidRDefault="00702672" w:rsidP="003B75D5">
      <w:pPr>
        <w:spacing w:after="0" w:line="240" w:lineRule="auto"/>
        <w:jc w:val="center"/>
        <w:rPr>
          <w:rFonts w:ascii="Times New Roman" w:eastAsia="Times New Roman" w:hAnsi="Times New Roman" w:cs="Times New Roman"/>
          <w:b/>
          <w:sz w:val="20"/>
        </w:rPr>
      </w:pPr>
      <w:r w:rsidRPr="003B75D5">
        <w:rPr>
          <w:rFonts w:ascii="Times New Roman" w:eastAsia="Times New Roman" w:hAnsi="Times New Roman" w:cs="Times New Roman"/>
          <w:b/>
          <w:sz w:val="20"/>
        </w:rPr>
        <w:lastRenderedPageBreak/>
        <w:t>PORTARIA SMSA/SUS-BH Nº 0457/2020</w:t>
      </w:r>
    </w:p>
    <w:p w14:paraId="42773BAD" w14:textId="77777777" w:rsidR="00862075" w:rsidRPr="003B75D5" w:rsidRDefault="00862075" w:rsidP="003B75D5">
      <w:pPr>
        <w:spacing w:after="0" w:line="240" w:lineRule="auto"/>
        <w:jc w:val="center"/>
        <w:rPr>
          <w:rFonts w:ascii="Times New Roman" w:eastAsia="Times New Roman" w:hAnsi="Times New Roman" w:cs="Times New Roman"/>
          <w:sz w:val="20"/>
        </w:rPr>
      </w:pPr>
    </w:p>
    <w:p w14:paraId="1AF92095" w14:textId="77777777" w:rsidR="00702672" w:rsidRPr="009C5F14" w:rsidRDefault="00702672" w:rsidP="009C5F14">
      <w:pPr>
        <w:spacing w:after="0" w:line="240" w:lineRule="auto"/>
        <w:ind w:firstLine="708"/>
        <w:jc w:val="both"/>
        <w:rPr>
          <w:rFonts w:ascii="Times New Roman" w:eastAsia="Times New Roman" w:hAnsi="Times New Roman" w:cs="Times New Roman"/>
          <w:i/>
          <w:sz w:val="20"/>
        </w:rPr>
      </w:pPr>
      <w:r w:rsidRPr="009C5F14">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 e a Portaria SMSA/SUS-BH n° 0269/2020 que amplia a metodologia de remuneração da atenção de média e alta complexidade, durante o combate à pandemia Covid-19, no âmbito do Sistema Único de Saúde de Belo Horizonte (SUS/BH).</w:t>
      </w:r>
    </w:p>
    <w:p w14:paraId="37CEB589" w14:textId="77777777" w:rsidR="00862075" w:rsidRPr="003B75D5" w:rsidRDefault="00862075" w:rsidP="003B75D5">
      <w:pPr>
        <w:spacing w:after="0" w:line="240" w:lineRule="auto"/>
        <w:ind w:firstLine="708"/>
        <w:jc w:val="both"/>
        <w:rPr>
          <w:rFonts w:ascii="Times New Roman" w:eastAsia="Times New Roman" w:hAnsi="Times New Roman" w:cs="Times New Roman"/>
          <w:sz w:val="20"/>
        </w:rPr>
      </w:pPr>
    </w:p>
    <w:p w14:paraId="289123E6" w14:textId="6493D520"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O </w:t>
      </w:r>
      <w:r w:rsidR="00862075" w:rsidRPr="003B75D5">
        <w:rPr>
          <w:rFonts w:ascii="Times New Roman" w:eastAsia="Times New Roman" w:hAnsi="Times New Roman" w:cs="Times New Roman"/>
          <w:sz w:val="20"/>
        </w:rPr>
        <w:t xml:space="preserve">SECRETÁRIO MUNICIPAL DE SAÚDE </w:t>
      </w:r>
      <w:r w:rsidRPr="003B75D5">
        <w:rPr>
          <w:rFonts w:ascii="Times New Roman" w:eastAsia="Times New Roman" w:hAnsi="Times New Roman" w:cs="Times New Roman"/>
          <w:sz w:val="20"/>
        </w:rPr>
        <w:t xml:space="preserve">e </w:t>
      </w:r>
      <w:r w:rsidR="00862075" w:rsidRPr="003B75D5">
        <w:rPr>
          <w:rFonts w:ascii="Times New Roman" w:eastAsia="Times New Roman" w:hAnsi="Times New Roman" w:cs="Times New Roman"/>
          <w:sz w:val="20"/>
        </w:rPr>
        <w:t>GESTOR DO SISTEMA ÚNICO DE SAÚDE DE BELO HORIZONTE</w:t>
      </w:r>
      <w:r w:rsidRPr="003B75D5">
        <w:rPr>
          <w:rFonts w:ascii="Times New Roman" w:eastAsia="Times New Roman" w:hAnsi="Times New Roman" w:cs="Times New Roman"/>
          <w:sz w:val="20"/>
        </w:rPr>
        <w:t>, no uso da atribuição que lhe confere o inciso III do parágrafo único do art. 112 da Lei Orgânica,</w:t>
      </w:r>
    </w:p>
    <w:p w14:paraId="631AF762"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1C9159B9"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0F2BCFFF"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1ED72F8C"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4047D365"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 (2019-nCoV),</w:t>
      </w:r>
    </w:p>
    <w:p w14:paraId="1E8592C0"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ajustar a oferta assistencial dos hospitais para otimização da capacidade de resposta e atendimento do município de Belo Horizonte, de acordo com a evolução do quadro epidemiológico do COVID-19,</w:t>
      </w:r>
    </w:p>
    <w:p w14:paraId="055B870D"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organizar e agilizar as transferências dos pacientes com Síndrome Respiratória Aguda Grave – SRAG, observando os protocolos assistenciais vigentes, sem prejuízo dos acessos para outros diagnósticos clínicos e cirúrgicos inerentes à atenção de urgência e emergência,</w:t>
      </w:r>
    </w:p>
    <w:p w14:paraId="2358B326" w14:textId="22115B18"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cenário de incremento de casos da COVID-19 que se manifesta ao mesmo tempo em que é verificada uma procura maior por leitos de retaguarda sobretudo em decorrência da</w:t>
      </w:r>
      <w:r w:rsidR="00862075" w:rsidRPr="003B75D5">
        <w:rPr>
          <w:rFonts w:ascii="Times New Roman" w:eastAsia="Times New Roman" w:hAnsi="Times New Roman" w:cs="Times New Roman"/>
          <w:sz w:val="20"/>
        </w:rPr>
        <w:t xml:space="preserve"> agudização de doenças crônicas,</w:t>
      </w:r>
    </w:p>
    <w:p w14:paraId="1786A753" w14:textId="4D92E2B2" w:rsidR="00862075"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que a retomada de leitos para SRAG, através da conversão de leitos hoje destinados à assistência de outros quadros clínicos, pode implicar riscos ao atendimento da demanda referente às</w:t>
      </w:r>
      <w:r w:rsidR="00862075" w:rsidRPr="003B75D5">
        <w:rPr>
          <w:rFonts w:ascii="Times New Roman" w:eastAsia="Times New Roman" w:hAnsi="Times New Roman" w:cs="Times New Roman"/>
          <w:sz w:val="20"/>
        </w:rPr>
        <w:t xml:space="preserve"> patologias crônicas agudizadas,</w:t>
      </w:r>
    </w:p>
    <w:p w14:paraId="787E1612" w14:textId="170FABD2" w:rsidR="00702672" w:rsidRPr="003B75D5" w:rsidRDefault="00702672"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RESOLVE:</w:t>
      </w:r>
    </w:p>
    <w:p w14:paraId="555002B3" w14:textId="77777777" w:rsidR="00862075" w:rsidRPr="003B75D5" w:rsidRDefault="00862075" w:rsidP="003B75D5">
      <w:pPr>
        <w:spacing w:after="0" w:line="240" w:lineRule="auto"/>
        <w:ind w:firstLine="708"/>
        <w:jc w:val="both"/>
        <w:rPr>
          <w:rFonts w:ascii="Times New Roman" w:eastAsia="Times New Roman" w:hAnsi="Times New Roman" w:cs="Times New Roman"/>
          <w:sz w:val="20"/>
        </w:rPr>
      </w:pPr>
    </w:p>
    <w:p w14:paraId="76AC0086" w14:textId="39BC873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1º - O § 6° do artigo 7° e o § 1º do artigo 8° da Portaria SMSA/SUS-BH nº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passam a vigorar com a seguinte redação:</w:t>
      </w:r>
    </w:p>
    <w:p w14:paraId="473674BD" w14:textId="77777777" w:rsidR="00B44A5A" w:rsidRPr="003B75D5" w:rsidRDefault="00B44A5A" w:rsidP="003B75D5">
      <w:pPr>
        <w:spacing w:after="0" w:line="240" w:lineRule="auto"/>
        <w:ind w:firstLine="708"/>
        <w:jc w:val="both"/>
        <w:rPr>
          <w:rFonts w:ascii="Times New Roman" w:eastAsia="Times New Roman" w:hAnsi="Times New Roman" w:cs="Times New Roman"/>
          <w:sz w:val="20"/>
        </w:rPr>
      </w:pPr>
    </w:p>
    <w:p w14:paraId="3F9D1E06" w14:textId="77777777" w:rsidR="00702672" w:rsidRPr="003B75D5" w:rsidRDefault="0070267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7° (...)</w:t>
      </w:r>
    </w:p>
    <w:p w14:paraId="4CC422DA" w14:textId="0F2947BC" w:rsidR="00702672" w:rsidRPr="003B75D5" w:rsidRDefault="0070267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6º Para efeitos operacionais, o plano da capacidade plena da estrutura hospitalar do município poderá ser acionado, por meio de ato próprio da SMSA/BH, enquanto houver tendência de ocupação dos leitos SUS de UTI adulto superior a 80%, seja na apuração geral das unidades COVID-19 ou na apuração geral das unidades de RETAGUARDA destinadas as outras patologias.</w:t>
      </w:r>
      <w:r w:rsidR="00862075" w:rsidRPr="003B75D5">
        <w:rPr>
          <w:rFonts w:ascii="Times New Roman" w:eastAsia="Times New Roman" w:hAnsi="Times New Roman" w:cs="Times New Roman"/>
          <w:sz w:val="20"/>
        </w:rPr>
        <w:t>” (NR)</w:t>
      </w:r>
    </w:p>
    <w:p w14:paraId="3DB1BF4E" w14:textId="77777777" w:rsidR="00B44A5A" w:rsidRPr="003B75D5" w:rsidRDefault="00B44A5A" w:rsidP="003B75D5">
      <w:pPr>
        <w:spacing w:after="0" w:line="240" w:lineRule="auto"/>
        <w:ind w:left="708"/>
        <w:jc w:val="both"/>
        <w:rPr>
          <w:rFonts w:ascii="Times New Roman" w:eastAsia="Times New Roman" w:hAnsi="Times New Roman" w:cs="Times New Roman"/>
          <w:sz w:val="20"/>
        </w:rPr>
      </w:pPr>
    </w:p>
    <w:p w14:paraId="1B79D6A5" w14:textId="77777777" w:rsidR="00702672" w:rsidRPr="003B75D5" w:rsidRDefault="0070267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8° (...)</w:t>
      </w:r>
    </w:p>
    <w:p w14:paraId="2C2C3C6D" w14:textId="77777777" w:rsidR="00702672" w:rsidRPr="003B75D5" w:rsidRDefault="0070267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1° Para cobertura da remuneração complementar poderão ser contabilizadas as fontes previstas nos incisos I, IV, V, VI, VII e VIII, na hipótese das demais fontes serem insuficientes para fazer frente à execução financeira disposta no Art. 7°.” (NR)</w:t>
      </w:r>
    </w:p>
    <w:p w14:paraId="3816FC30"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p>
    <w:p w14:paraId="6ED1CAB7" w14:textId="6704DC2A"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2° - O artigo 8° da Portaria SMSA/SUS-BH nº 0234/2020 passa a vigorar acrescido do seguinte inciso:</w:t>
      </w:r>
    </w:p>
    <w:p w14:paraId="407F2660" w14:textId="77777777" w:rsidR="00B44A5A" w:rsidRPr="003B75D5" w:rsidRDefault="00B44A5A" w:rsidP="003B75D5">
      <w:pPr>
        <w:spacing w:after="0" w:line="240" w:lineRule="auto"/>
        <w:ind w:firstLine="708"/>
        <w:jc w:val="both"/>
        <w:rPr>
          <w:rFonts w:ascii="Times New Roman" w:eastAsia="Times New Roman" w:hAnsi="Times New Roman" w:cs="Times New Roman"/>
          <w:sz w:val="20"/>
        </w:rPr>
      </w:pPr>
    </w:p>
    <w:p w14:paraId="015AC6D2" w14:textId="77777777" w:rsidR="00702672" w:rsidRPr="003B75D5" w:rsidRDefault="0070267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8° (...)</w:t>
      </w:r>
    </w:p>
    <w:p w14:paraId="128A0EFA" w14:textId="77777777" w:rsidR="00702672" w:rsidRPr="003B75D5" w:rsidRDefault="0070267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IX - Outros recursos que vierem a ser publicados vinculados à atenção de média e alta complexidade para combate à Covid-19.”</w:t>
      </w:r>
    </w:p>
    <w:p w14:paraId="556D5880"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p>
    <w:p w14:paraId="5EE8F702"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3º - Fica alterado o ANEXO II da Portaria SMSA/SUS-BH nº 0234/2020, que passa a vigorar nos termos desta Portaria.</w:t>
      </w:r>
    </w:p>
    <w:p w14:paraId="2A58FB6B"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p>
    <w:p w14:paraId="713968FF" w14:textId="730E540B"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4° -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e o § 2º do art. 3° da Portaria SMSA/SUS-BH n° 0269, de 2 de julho de 2020, passam a vigorar com a seguinte redação:</w:t>
      </w:r>
    </w:p>
    <w:p w14:paraId="5DFCE773" w14:textId="77777777" w:rsidR="00B44A5A" w:rsidRPr="003B75D5" w:rsidRDefault="00B44A5A" w:rsidP="003B75D5">
      <w:pPr>
        <w:spacing w:after="0" w:line="240" w:lineRule="auto"/>
        <w:ind w:firstLine="708"/>
        <w:jc w:val="both"/>
        <w:rPr>
          <w:rFonts w:ascii="Times New Roman" w:eastAsia="Times New Roman" w:hAnsi="Times New Roman" w:cs="Times New Roman"/>
          <w:sz w:val="20"/>
        </w:rPr>
      </w:pPr>
    </w:p>
    <w:p w14:paraId="427E0163" w14:textId="77777777" w:rsidR="00702672" w:rsidRPr="003B75D5" w:rsidRDefault="0070267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3° Fica aprovada, em caráter excepcional e temporário, a chamada pública para seleção simplificada da rede hospitalar privada sediada em Belo Horizonte, destinada à saúde suplementar, com vistas à complementação </w:t>
      </w:r>
      <w:r w:rsidRPr="003B75D5">
        <w:rPr>
          <w:rFonts w:ascii="Times New Roman" w:eastAsia="Times New Roman" w:hAnsi="Times New Roman" w:cs="Times New Roman"/>
          <w:sz w:val="20"/>
        </w:rPr>
        <w:lastRenderedPageBreak/>
        <w:t>de serviços públicos de atenção de média e alta complexidade à Síndrome Respiratória Aguda Grave, enquanto durar o acionamento contingencial para uso da capacidade plena da estrutura hospitalar municipal para enfrentamento à pandemia Covid-19.</w:t>
      </w:r>
    </w:p>
    <w:p w14:paraId="77080B74" w14:textId="77777777" w:rsidR="00702672" w:rsidRPr="003B75D5" w:rsidRDefault="0070267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w:t>
      </w:r>
    </w:p>
    <w:p w14:paraId="0AAC4ED7" w14:textId="32D01261" w:rsidR="00702672" w:rsidRPr="003B75D5" w:rsidRDefault="0070267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2º - Os hospitais privados aptos à prestação do objeto previsto no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encontram-se discriminados no “ANEXO II – Relação de Hospitais Privados da Saúde Suplementar” desta Portaria.” (NR)</w:t>
      </w:r>
    </w:p>
    <w:p w14:paraId="0F593E96"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p>
    <w:p w14:paraId="6DC2C7F9"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5º - Fica alterado o ANEXO II da Portaria SMSA/SUS-BH nº 0269/2020, que passa a vigorar nos termos desta Portaria.</w:t>
      </w:r>
    </w:p>
    <w:p w14:paraId="647E803C"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p>
    <w:p w14:paraId="640A6379"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6º - Fica alterado o ANEXO III da Portaria SMSA/SUS-BH nº 0269/2020, que passa a vigorar nos termos desta Portaria.</w:t>
      </w:r>
    </w:p>
    <w:p w14:paraId="7D970573"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p>
    <w:p w14:paraId="25B90D95"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7° - Ficam revogados os §§ 8º e 9° do art. 7° da Portaria SMSA/SUS-BH n° 0234, de 2020.</w:t>
      </w:r>
    </w:p>
    <w:p w14:paraId="474AC9E5"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p>
    <w:p w14:paraId="1B303BF2"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8º - Esta portaria entra em vigor na data de sua publicação.</w:t>
      </w:r>
    </w:p>
    <w:p w14:paraId="24788004" w14:textId="77777777" w:rsidR="00702672" w:rsidRPr="003B75D5" w:rsidRDefault="00702672" w:rsidP="003B75D5">
      <w:pPr>
        <w:spacing w:after="0" w:line="240" w:lineRule="auto"/>
        <w:ind w:firstLine="708"/>
        <w:jc w:val="both"/>
        <w:rPr>
          <w:rFonts w:ascii="Times New Roman" w:eastAsia="Times New Roman" w:hAnsi="Times New Roman" w:cs="Times New Roman"/>
          <w:sz w:val="20"/>
        </w:rPr>
      </w:pPr>
    </w:p>
    <w:p w14:paraId="3DD3EFC5" w14:textId="77777777" w:rsidR="00702672" w:rsidRPr="003B75D5" w:rsidRDefault="00702672"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Belo Horizonte, 30 de novembro de 2020</w:t>
      </w:r>
    </w:p>
    <w:p w14:paraId="3011C034"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340753A6"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1820C918" w14:textId="77777777" w:rsidR="003B75D5" w:rsidRDefault="003B75D5" w:rsidP="003B75D5">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t>Secretário Municipal de Saúde</w:t>
      </w:r>
    </w:p>
    <w:p w14:paraId="3CCF63A1"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5E72FCD5" w14:textId="592141F7" w:rsidR="00702672" w:rsidRPr="003B75D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w:t>
      </w:r>
    </w:p>
    <w:p w14:paraId="7C5A734F" w14:textId="77777777" w:rsidR="00702672" w:rsidRPr="003B75D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Art. 3º da Portaria SMSA/SUS-BH n° 0457, de 30 de novembro de 2020)</w:t>
      </w:r>
    </w:p>
    <w:p w14:paraId="56F03B30" w14:textId="77777777" w:rsidR="003B75D5" w:rsidRDefault="003B75D5" w:rsidP="003B75D5">
      <w:pPr>
        <w:spacing w:after="0" w:line="240" w:lineRule="auto"/>
        <w:jc w:val="center"/>
        <w:rPr>
          <w:rFonts w:ascii="Times New Roman" w:eastAsia="Times New Roman" w:hAnsi="Times New Roman" w:cs="Times New Roman"/>
          <w:bCs/>
          <w:sz w:val="20"/>
        </w:rPr>
      </w:pPr>
    </w:p>
    <w:p w14:paraId="56A2DE2B" w14:textId="3DBB5672" w:rsidR="00702672" w:rsidRPr="003B75D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II</w:t>
      </w:r>
    </w:p>
    <w:p w14:paraId="639464A5" w14:textId="186C32C8" w:rsidR="0086207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 xml:space="preserve">(a que se refere o Art. 7º da Portaria SMSA/SUS-BH n° 0234, de </w:t>
      </w:r>
      <w:r w:rsidR="008E7AB6" w:rsidRPr="003B75D5">
        <w:rPr>
          <w:rFonts w:ascii="Times New Roman" w:eastAsia="Times New Roman" w:hAnsi="Times New Roman" w:cs="Times New Roman"/>
          <w:bCs/>
          <w:sz w:val="20"/>
        </w:rPr>
        <w:t>8</w:t>
      </w:r>
      <w:r w:rsidRPr="003B75D5">
        <w:rPr>
          <w:rFonts w:ascii="Times New Roman" w:eastAsia="Times New Roman" w:hAnsi="Times New Roman" w:cs="Times New Roman"/>
          <w:bCs/>
          <w:sz w:val="20"/>
        </w:rPr>
        <w:t xml:space="preserve"> de junho de 2020)</w:t>
      </w:r>
      <w:r w:rsidR="003B75D5">
        <w:rPr>
          <w:rFonts w:ascii="Times New Roman" w:eastAsia="Times New Roman" w:hAnsi="Times New Roman" w:cs="Times New Roman"/>
          <w:bCs/>
          <w:sz w:val="20"/>
        </w:rPr>
        <w:t xml:space="preserve"> - </w:t>
      </w:r>
      <w:r w:rsidRPr="003B75D5">
        <w:rPr>
          <w:rFonts w:ascii="Times New Roman" w:eastAsia="Times New Roman" w:hAnsi="Times New Roman" w:cs="Times New Roman"/>
          <w:bCs/>
          <w:sz w:val="20"/>
        </w:rPr>
        <w:t>Marcadores de controle e valores referenciais de remuneração, por unidade de oferta/acesso, para RETAGUARDA de méd</w:t>
      </w:r>
      <w:r w:rsidR="00862075" w:rsidRPr="003B75D5">
        <w:rPr>
          <w:rFonts w:ascii="Times New Roman" w:eastAsia="Times New Roman" w:hAnsi="Times New Roman" w:cs="Times New Roman"/>
          <w:bCs/>
          <w:sz w:val="20"/>
        </w:rPr>
        <w:t>ia e alta complexidade não SRAG</w:t>
      </w:r>
    </w:p>
    <w:p w14:paraId="09E4E053" w14:textId="77777777" w:rsidR="003B75D5" w:rsidRPr="003B75D5" w:rsidRDefault="003B75D5" w:rsidP="003B75D5">
      <w:pPr>
        <w:spacing w:after="0" w:line="240" w:lineRule="auto"/>
        <w:jc w:val="center"/>
        <w:rPr>
          <w:rFonts w:ascii="Times New Roman" w:eastAsia="Times New Roman" w:hAnsi="Times New Roman" w:cs="Times New Roman"/>
          <w:bCs/>
          <w:sz w:val="20"/>
        </w:rPr>
      </w:pPr>
    </w:p>
    <w:tbl>
      <w:tblPr>
        <w:tblStyle w:val="Tabelacomgrade"/>
        <w:tblW w:w="0" w:type="auto"/>
        <w:tblLayout w:type="fixed"/>
        <w:tblLook w:val="04A0" w:firstRow="1" w:lastRow="0" w:firstColumn="1" w:lastColumn="0" w:noHBand="0" w:noVBand="1"/>
      </w:tblPr>
      <w:tblGrid>
        <w:gridCol w:w="2689"/>
        <w:gridCol w:w="1275"/>
        <w:gridCol w:w="2977"/>
        <w:gridCol w:w="1134"/>
        <w:gridCol w:w="1552"/>
      </w:tblGrid>
      <w:tr w:rsidR="00862075" w:rsidRPr="003B75D5" w14:paraId="134E4619" w14:textId="77777777" w:rsidTr="004205AB">
        <w:trPr>
          <w:tblHeader/>
        </w:trPr>
        <w:tc>
          <w:tcPr>
            <w:tcW w:w="2689" w:type="dxa"/>
            <w:tcMar>
              <w:top w:w="28" w:type="dxa"/>
              <w:left w:w="28" w:type="dxa"/>
              <w:bottom w:w="28" w:type="dxa"/>
              <w:right w:w="28" w:type="dxa"/>
            </w:tcMar>
            <w:vAlign w:val="center"/>
          </w:tcPr>
          <w:p w14:paraId="237B6D69"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MARCADOR DE OFERTA</w:t>
            </w:r>
          </w:p>
        </w:tc>
        <w:tc>
          <w:tcPr>
            <w:tcW w:w="1275" w:type="dxa"/>
            <w:tcMar>
              <w:top w:w="28" w:type="dxa"/>
              <w:left w:w="28" w:type="dxa"/>
              <w:bottom w:w="28" w:type="dxa"/>
              <w:right w:w="28" w:type="dxa"/>
            </w:tcMar>
            <w:vAlign w:val="center"/>
          </w:tcPr>
          <w:p w14:paraId="512108FF"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w:t>
            </w:r>
          </w:p>
        </w:tc>
        <w:tc>
          <w:tcPr>
            <w:tcW w:w="2977" w:type="dxa"/>
            <w:tcMar>
              <w:top w:w="28" w:type="dxa"/>
              <w:left w:w="28" w:type="dxa"/>
              <w:bottom w:w="28" w:type="dxa"/>
              <w:right w:w="28" w:type="dxa"/>
            </w:tcMar>
            <w:vAlign w:val="center"/>
          </w:tcPr>
          <w:p w14:paraId="7B62ECC9"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INDICADOR BÔNUS</w:t>
            </w:r>
          </w:p>
        </w:tc>
        <w:tc>
          <w:tcPr>
            <w:tcW w:w="1134" w:type="dxa"/>
            <w:tcMar>
              <w:top w:w="28" w:type="dxa"/>
              <w:left w:w="28" w:type="dxa"/>
              <w:bottom w:w="28" w:type="dxa"/>
              <w:right w:w="28" w:type="dxa"/>
            </w:tcMar>
            <w:vAlign w:val="center"/>
          </w:tcPr>
          <w:p w14:paraId="1D22C62B"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BÔNUS POR UNIDADE DE OFERTA</w:t>
            </w:r>
          </w:p>
        </w:tc>
        <w:tc>
          <w:tcPr>
            <w:tcW w:w="1552" w:type="dxa"/>
            <w:tcMar>
              <w:top w:w="28" w:type="dxa"/>
              <w:left w:w="28" w:type="dxa"/>
              <w:bottom w:w="28" w:type="dxa"/>
              <w:right w:w="28" w:type="dxa"/>
            </w:tcMar>
            <w:vAlign w:val="center"/>
          </w:tcPr>
          <w:p w14:paraId="5A192FDE"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 APÓS BONIFICAÇÃO</w:t>
            </w:r>
          </w:p>
        </w:tc>
      </w:tr>
      <w:tr w:rsidR="00862075" w:rsidRPr="003B75D5" w14:paraId="1FEC97AC" w14:textId="77777777" w:rsidTr="004205AB">
        <w:trPr>
          <w:trHeight w:val="709"/>
        </w:trPr>
        <w:tc>
          <w:tcPr>
            <w:tcW w:w="2689" w:type="dxa"/>
            <w:vMerge w:val="restart"/>
            <w:tcMar>
              <w:top w:w="28" w:type="dxa"/>
              <w:left w:w="28" w:type="dxa"/>
              <w:bottom w:w="28" w:type="dxa"/>
              <w:right w:w="28" w:type="dxa"/>
            </w:tcMar>
            <w:vAlign w:val="center"/>
          </w:tcPr>
          <w:p w14:paraId="3CE3D685"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em conformidade à PT SMSA/SUS-BH 102/2020, de UTI RETAGUARDA não SRAG de urgência autorizada pela CINT/BH</w:t>
            </w:r>
          </w:p>
        </w:tc>
        <w:tc>
          <w:tcPr>
            <w:tcW w:w="1275" w:type="dxa"/>
            <w:vMerge w:val="restart"/>
            <w:tcMar>
              <w:top w:w="28" w:type="dxa"/>
              <w:left w:w="28" w:type="dxa"/>
              <w:bottom w:w="28" w:type="dxa"/>
              <w:right w:w="28" w:type="dxa"/>
            </w:tcMar>
            <w:vAlign w:val="center"/>
          </w:tcPr>
          <w:p w14:paraId="0BA970F4"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R$ 1.000,00</w:t>
            </w:r>
          </w:p>
        </w:tc>
        <w:tc>
          <w:tcPr>
            <w:tcW w:w="2977" w:type="dxa"/>
            <w:tcMar>
              <w:top w:w="28" w:type="dxa"/>
              <w:left w:w="28" w:type="dxa"/>
              <w:bottom w:w="28" w:type="dxa"/>
              <w:right w:w="28" w:type="dxa"/>
            </w:tcMar>
            <w:vAlign w:val="center"/>
          </w:tcPr>
          <w:p w14:paraId="7E5F02CD"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1DFB5B3A"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R$ 100,00</w:t>
            </w:r>
          </w:p>
        </w:tc>
        <w:tc>
          <w:tcPr>
            <w:tcW w:w="1552" w:type="dxa"/>
            <w:vMerge w:val="restart"/>
            <w:tcMar>
              <w:top w:w="28" w:type="dxa"/>
              <w:left w:w="28" w:type="dxa"/>
              <w:bottom w:w="28" w:type="dxa"/>
              <w:right w:w="28" w:type="dxa"/>
            </w:tcMar>
            <w:vAlign w:val="center"/>
          </w:tcPr>
          <w:p w14:paraId="4EE77126"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R$ 1.200,00</w:t>
            </w:r>
          </w:p>
        </w:tc>
      </w:tr>
      <w:tr w:rsidR="00862075" w:rsidRPr="003B75D5" w14:paraId="0F9F3E6E" w14:textId="77777777" w:rsidTr="004205AB">
        <w:trPr>
          <w:trHeight w:val="776"/>
        </w:trPr>
        <w:tc>
          <w:tcPr>
            <w:tcW w:w="2689" w:type="dxa"/>
            <w:vMerge/>
            <w:tcMar>
              <w:top w:w="28" w:type="dxa"/>
              <w:left w:w="28" w:type="dxa"/>
              <w:bottom w:w="28" w:type="dxa"/>
              <w:right w:w="28" w:type="dxa"/>
            </w:tcMar>
            <w:vAlign w:val="center"/>
          </w:tcPr>
          <w:p w14:paraId="5283654B" w14:textId="77777777" w:rsidR="00862075" w:rsidRPr="003B75D5" w:rsidRDefault="00862075" w:rsidP="004205AB">
            <w:pPr>
              <w:spacing w:line="240" w:lineRule="auto"/>
              <w:jc w:val="both"/>
              <w:rPr>
                <w:rFonts w:ascii="Times New Roman" w:hAnsi="Times New Roman" w:cs="Times New Roman"/>
                <w:sz w:val="16"/>
                <w:szCs w:val="16"/>
              </w:rPr>
            </w:pPr>
          </w:p>
        </w:tc>
        <w:tc>
          <w:tcPr>
            <w:tcW w:w="1275" w:type="dxa"/>
            <w:vMerge/>
            <w:tcMar>
              <w:top w:w="28" w:type="dxa"/>
              <w:left w:w="28" w:type="dxa"/>
              <w:bottom w:w="28" w:type="dxa"/>
              <w:right w:w="28" w:type="dxa"/>
            </w:tcMar>
            <w:vAlign w:val="center"/>
          </w:tcPr>
          <w:p w14:paraId="15D1D6D9" w14:textId="77777777" w:rsidR="00862075" w:rsidRPr="003B75D5" w:rsidRDefault="00862075" w:rsidP="004205AB">
            <w:pPr>
              <w:spacing w:line="240" w:lineRule="auto"/>
              <w:jc w:val="right"/>
              <w:rPr>
                <w:rFonts w:ascii="Times New Roman" w:hAnsi="Times New Roman" w:cs="Times New Roman"/>
                <w:sz w:val="16"/>
                <w:szCs w:val="16"/>
              </w:rPr>
            </w:pPr>
          </w:p>
        </w:tc>
        <w:tc>
          <w:tcPr>
            <w:tcW w:w="2977" w:type="dxa"/>
            <w:tcMar>
              <w:top w:w="28" w:type="dxa"/>
              <w:left w:w="28" w:type="dxa"/>
              <w:bottom w:w="28" w:type="dxa"/>
              <w:right w:w="28" w:type="dxa"/>
            </w:tcMar>
            <w:vAlign w:val="center"/>
          </w:tcPr>
          <w:p w14:paraId="2E2C0C30"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6ADC609B"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R$ 100,00</w:t>
            </w:r>
          </w:p>
        </w:tc>
        <w:tc>
          <w:tcPr>
            <w:tcW w:w="1552" w:type="dxa"/>
            <w:vMerge/>
            <w:tcMar>
              <w:top w:w="28" w:type="dxa"/>
              <w:left w:w="28" w:type="dxa"/>
              <w:bottom w:w="28" w:type="dxa"/>
              <w:right w:w="28" w:type="dxa"/>
            </w:tcMar>
            <w:vAlign w:val="center"/>
          </w:tcPr>
          <w:p w14:paraId="23730BFA" w14:textId="77777777" w:rsidR="00862075" w:rsidRPr="003B75D5" w:rsidRDefault="00862075" w:rsidP="004205AB">
            <w:pPr>
              <w:spacing w:line="240" w:lineRule="auto"/>
              <w:jc w:val="right"/>
              <w:rPr>
                <w:rFonts w:ascii="Times New Roman" w:hAnsi="Times New Roman" w:cs="Times New Roman"/>
                <w:sz w:val="16"/>
                <w:szCs w:val="16"/>
              </w:rPr>
            </w:pPr>
          </w:p>
        </w:tc>
      </w:tr>
      <w:tr w:rsidR="00862075" w:rsidRPr="003B75D5" w14:paraId="208FCC6E" w14:textId="77777777" w:rsidTr="004205AB">
        <w:trPr>
          <w:trHeight w:val="788"/>
        </w:trPr>
        <w:tc>
          <w:tcPr>
            <w:tcW w:w="2689" w:type="dxa"/>
            <w:vMerge w:val="restart"/>
            <w:tcMar>
              <w:top w:w="28" w:type="dxa"/>
              <w:left w:w="28" w:type="dxa"/>
              <w:bottom w:w="28" w:type="dxa"/>
              <w:right w:w="28" w:type="dxa"/>
            </w:tcMar>
            <w:vAlign w:val="center"/>
          </w:tcPr>
          <w:p w14:paraId="6B2AB5CF"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em conformidade à PT SMSA/SUS-BH 102/2020, de enfermaria RETAGUARDA não SRAG de urgência autorizada pela CINT/BH</w:t>
            </w:r>
          </w:p>
        </w:tc>
        <w:tc>
          <w:tcPr>
            <w:tcW w:w="1275" w:type="dxa"/>
            <w:vMerge w:val="restart"/>
            <w:tcMar>
              <w:top w:w="28" w:type="dxa"/>
              <w:left w:w="28" w:type="dxa"/>
              <w:bottom w:w="28" w:type="dxa"/>
              <w:right w:w="28" w:type="dxa"/>
            </w:tcMar>
            <w:vAlign w:val="center"/>
          </w:tcPr>
          <w:p w14:paraId="608DBAB6"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R$ 275,00</w:t>
            </w:r>
          </w:p>
        </w:tc>
        <w:tc>
          <w:tcPr>
            <w:tcW w:w="2977" w:type="dxa"/>
            <w:tcMar>
              <w:top w:w="28" w:type="dxa"/>
              <w:left w:w="28" w:type="dxa"/>
              <w:bottom w:w="28" w:type="dxa"/>
              <w:right w:w="28" w:type="dxa"/>
            </w:tcMar>
            <w:vAlign w:val="center"/>
          </w:tcPr>
          <w:p w14:paraId="3840C357"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de RETAGUARDA não COVID</w:t>
            </w:r>
          </w:p>
        </w:tc>
        <w:tc>
          <w:tcPr>
            <w:tcW w:w="1134" w:type="dxa"/>
            <w:tcMar>
              <w:top w:w="28" w:type="dxa"/>
              <w:left w:w="28" w:type="dxa"/>
              <w:bottom w:w="28" w:type="dxa"/>
              <w:right w:w="28" w:type="dxa"/>
            </w:tcMar>
            <w:vAlign w:val="center"/>
          </w:tcPr>
          <w:p w14:paraId="2792B7AD"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R$ 50,00</w:t>
            </w:r>
          </w:p>
        </w:tc>
        <w:tc>
          <w:tcPr>
            <w:tcW w:w="1552" w:type="dxa"/>
            <w:vMerge w:val="restart"/>
            <w:tcMar>
              <w:top w:w="28" w:type="dxa"/>
              <w:left w:w="28" w:type="dxa"/>
              <w:bottom w:w="28" w:type="dxa"/>
              <w:right w:w="28" w:type="dxa"/>
            </w:tcMar>
            <w:vAlign w:val="center"/>
          </w:tcPr>
          <w:p w14:paraId="429D1DDF"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R$ 375,00</w:t>
            </w:r>
          </w:p>
        </w:tc>
      </w:tr>
      <w:tr w:rsidR="00862075" w:rsidRPr="003B75D5" w14:paraId="38D6FF9A" w14:textId="77777777" w:rsidTr="004205AB">
        <w:trPr>
          <w:trHeight w:val="786"/>
        </w:trPr>
        <w:tc>
          <w:tcPr>
            <w:tcW w:w="2689" w:type="dxa"/>
            <w:vMerge/>
            <w:tcMar>
              <w:top w:w="28" w:type="dxa"/>
              <w:left w:w="28" w:type="dxa"/>
              <w:bottom w:w="28" w:type="dxa"/>
              <w:right w:w="28" w:type="dxa"/>
            </w:tcMar>
            <w:vAlign w:val="center"/>
          </w:tcPr>
          <w:p w14:paraId="47A25853" w14:textId="77777777" w:rsidR="00862075" w:rsidRPr="003B75D5" w:rsidRDefault="00862075" w:rsidP="004205AB">
            <w:pPr>
              <w:spacing w:line="240" w:lineRule="auto"/>
              <w:jc w:val="both"/>
              <w:rPr>
                <w:rFonts w:ascii="Times New Roman" w:hAnsi="Times New Roman" w:cs="Times New Roman"/>
                <w:strike/>
                <w:sz w:val="16"/>
                <w:szCs w:val="16"/>
              </w:rPr>
            </w:pPr>
          </w:p>
        </w:tc>
        <w:tc>
          <w:tcPr>
            <w:tcW w:w="1275" w:type="dxa"/>
            <w:vMerge/>
            <w:tcMar>
              <w:top w:w="28" w:type="dxa"/>
              <w:left w:w="28" w:type="dxa"/>
              <w:bottom w:w="28" w:type="dxa"/>
              <w:right w:w="28" w:type="dxa"/>
            </w:tcMar>
            <w:vAlign w:val="center"/>
          </w:tcPr>
          <w:p w14:paraId="3A23431E" w14:textId="77777777" w:rsidR="00862075" w:rsidRPr="003B75D5" w:rsidRDefault="00862075" w:rsidP="004205AB">
            <w:pPr>
              <w:spacing w:line="240" w:lineRule="auto"/>
              <w:jc w:val="right"/>
              <w:rPr>
                <w:rFonts w:ascii="Times New Roman" w:hAnsi="Times New Roman" w:cs="Times New Roman"/>
                <w:strike/>
                <w:sz w:val="16"/>
                <w:szCs w:val="16"/>
              </w:rPr>
            </w:pPr>
          </w:p>
        </w:tc>
        <w:tc>
          <w:tcPr>
            <w:tcW w:w="2977" w:type="dxa"/>
            <w:tcMar>
              <w:top w:w="28" w:type="dxa"/>
              <w:left w:w="28" w:type="dxa"/>
              <w:bottom w:w="28" w:type="dxa"/>
              <w:right w:w="28" w:type="dxa"/>
            </w:tcMar>
            <w:vAlign w:val="center"/>
          </w:tcPr>
          <w:p w14:paraId="75D29D01"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Envio do censo hospitalar no e-mail covid19gestaodeleitos@pbh.gov.br em pelo menos 80% dos dias úteis do mês</w:t>
            </w:r>
          </w:p>
        </w:tc>
        <w:tc>
          <w:tcPr>
            <w:tcW w:w="1134" w:type="dxa"/>
            <w:tcMar>
              <w:top w:w="28" w:type="dxa"/>
              <w:left w:w="28" w:type="dxa"/>
              <w:bottom w:w="28" w:type="dxa"/>
              <w:right w:w="28" w:type="dxa"/>
            </w:tcMar>
            <w:vAlign w:val="center"/>
          </w:tcPr>
          <w:p w14:paraId="2BDE17AA"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R$ 50,00</w:t>
            </w:r>
          </w:p>
        </w:tc>
        <w:tc>
          <w:tcPr>
            <w:tcW w:w="1552" w:type="dxa"/>
            <w:vMerge/>
            <w:tcMar>
              <w:top w:w="28" w:type="dxa"/>
              <w:left w:w="28" w:type="dxa"/>
              <w:bottom w:w="28" w:type="dxa"/>
              <w:right w:w="28" w:type="dxa"/>
            </w:tcMar>
            <w:vAlign w:val="center"/>
          </w:tcPr>
          <w:p w14:paraId="023EA89B" w14:textId="77777777" w:rsidR="00862075" w:rsidRPr="003B75D5" w:rsidRDefault="00862075" w:rsidP="004205AB">
            <w:pPr>
              <w:spacing w:line="240" w:lineRule="auto"/>
              <w:jc w:val="right"/>
              <w:rPr>
                <w:rFonts w:ascii="Times New Roman" w:hAnsi="Times New Roman" w:cs="Times New Roman"/>
                <w:strike/>
                <w:sz w:val="16"/>
                <w:szCs w:val="16"/>
              </w:rPr>
            </w:pPr>
          </w:p>
        </w:tc>
      </w:tr>
    </w:tbl>
    <w:p w14:paraId="1FE38725" w14:textId="77777777" w:rsidR="00862075" w:rsidRPr="003B75D5" w:rsidRDefault="00862075" w:rsidP="003B75D5">
      <w:pPr>
        <w:spacing w:after="0" w:line="240" w:lineRule="auto"/>
        <w:jc w:val="center"/>
        <w:rPr>
          <w:rFonts w:ascii="Times New Roman" w:eastAsia="Times New Roman" w:hAnsi="Times New Roman" w:cs="Times New Roman"/>
          <w:bCs/>
          <w:sz w:val="20"/>
        </w:rPr>
      </w:pPr>
    </w:p>
    <w:p w14:paraId="64C21306" w14:textId="77777777" w:rsidR="00702672" w:rsidRPr="003B75D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II</w:t>
      </w:r>
    </w:p>
    <w:p w14:paraId="0460B8DB" w14:textId="36E6B5C2" w:rsidR="00702672"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Art. 5º da Portaria SMSA/SUS-BH n° 0457, de 30 de novembro de 2020)</w:t>
      </w:r>
    </w:p>
    <w:p w14:paraId="4BD7A692" w14:textId="77777777" w:rsidR="003B75D5" w:rsidRPr="003B75D5" w:rsidRDefault="003B75D5" w:rsidP="003B75D5">
      <w:pPr>
        <w:spacing w:after="0" w:line="240" w:lineRule="auto"/>
        <w:jc w:val="center"/>
        <w:rPr>
          <w:rFonts w:ascii="Times New Roman" w:eastAsia="Times New Roman" w:hAnsi="Times New Roman" w:cs="Times New Roman"/>
          <w:bCs/>
          <w:sz w:val="20"/>
        </w:rPr>
      </w:pPr>
    </w:p>
    <w:p w14:paraId="7F41AE19" w14:textId="239225AB" w:rsidR="00862075" w:rsidRPr="003B75D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II</w:t>
      </w:r>
    </w:p>
    <w:p w14:paraId="1AB921FC" w14:textId="227E3742" w:rsidR="0086207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 2° do Art. 3° da Portaria SMSA/SUS-BH n° 0269, de</w:t>
      </w:r>
      <w:r w:rsidR="00862075" w:rsidRPr="003B75D5">
        <w:rPr>
          <w:rFonts w:ascii="Times New Roman" w:eastAsia="Times New Roman" w:hAnsi="Times New Roman" w:cs="Times New Roman"/>
          <w:bCs/>
          <w:sz w:val="20"/>
        </w:rPr>
        <w:t xml:space="preserve"> 2 de julho de 2020)</w:t>
      </w:r>
      <w:r w:rsidR="003B75D5">
        <w:rPr>
          <w:rFonts w:ascii="Times New Roman" w:eastAsia="Times New Roman" w:hAnsi="Times New Roman" w:cs="Times New Roman"/>
          <w:bCs/>
          <w:sz w:val="20"/>
        </w:rPr>
        <w:t xml:space="preserve"> - </w:t>
      </w:r>
      <w:r w:rsidR="00862075" w:rsidRPr="003B75D5">
        <w:rPr>
          <w:rFonts w:ascii="Times New Roman" w:eastAsia="Times New Roman" w:hAnsi="Times New Roman" w:cs="Times New Roman"/>
          <w:bCs/>
          <w:sz w:val="20"/>
        </w:rPr>
        <w:t>RELAÇÃO DE HOSPITAIS PRIVADOS DA SAÚDE SUPLEMENTAR</w:t>
      </w:r>
    </w:p>
    <w:p w14:paraId="3CCE3450" w14:textId="77777777" w:rsidR="003B75D5" w:rsidRPr="003B75D5" w:rsidRDefault="003B75D5" w:rsidP="003B75D5">
      <w:pPr>
        <w:spacing w:after="0" w:line="240" w:lineRule="auto"/>
        <w:jc w:val="center"/>
        <w:rPr>
          <w:rFonts w:ascii="Times New Roman" w:eastAsia="Times New Roman" w:hAnsi="Times New Roman" w:cs="Times New Roman"/>
          <w:bCs/>
          <w:sz w:val="20"/>
        </w:rPr>
      </w:pPr>
    </w:p>
    <w:tbl>
      <w:tblPr>
        <w:tblStyle w:val="Tabelacomgrade"/>
        <w:tblW w:w="0" w:type="auto"/>
        <w:tblLook w:val="04A0" w:firstRow="1" w:lastRow="0" w:firstColumn="1" w:lastColumn="0" w:noHBand="0" w:noVBand="1"/>
      </w:tblPr>
      <w:tblGrid>
        <w:gridCol w:w="936"/>
        <w:gridCol w:w="4814"/>
      </w:tblGrid>
      <w:tr w:rsidR="00862075" w:rsidRPr="003B75D5" w14:paraId="1F61A118" w14:textId="77777777" w:rsidTr="00862075">
        <w:tc>
          <w:tcPr>
            <w:tcW w:w="936" w:type="dxa"/>
            <w:tcMar>
              <w:top w:w="28" w:type="dxa"/>
              <w:left w:w="28" w:type="dxa"/>
              <w:bottom w:w="28" w:type="dxa"/>
              <w:right w:w="28" w:type="dxa"/>
            </w:tcMar>
            <w:vAlign w:val="center"/>
          </w:tcPr>
          <w:p w14:paraId="5482A2CD"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CNES</w:t>
            </w:r>
          </w:p>
        </w:tc>
        <w:tc>
          <w:tcPr>
            <w:tcW w:w="4814" w:type="dxa"/>
            <w:tcMar>
              <w:top w:w="28" w:type="dxa"/>
              <w:left w:w="28" w:type="dxa"/>
              <w:bottom w:w="28" w:type="dxa"/>
              <w:right w:w="28" w:type="dxa"/>
            </w:tcMar>
            <w:vAlign w:val="center"/>
          </w:tcPr>
          <w:p w14:paraId="32AC8471"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HOSPITAL</w:t>
            </w:r>
          </w:p>
        </w:tc>
      </w:tr>
      <w:tr w:rsidR="00862075" w:rsidRPr="003B75D5" w14:paraId="66FBD0FA" w14:textId="77777777" w:rsidTr="004205AB">
        <w:tc>
          <w:tcPr>
            <w:tcW w:w="936" w:type="dxa"/>
            <w:tcMar>
              <w:top w:w="28" w:type="dxa"/>
              <w:left w:w="28" w:type="dxa"/>
              <w:bottom w:w="28" w:type="dxa"/>
              <w:right w:w="28" w:type="dxa"/>
            </w:tcMar>
            <w:vAlign w:val="center"/>
          </w:tcPr>
          <w:p w14:paraId="7F6DD87A"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0026727</w:t>
            </w:r>
          </w:p>
        </w:tc>
        <w:tc>
          <w:tcPr>
            <w:tcW w:w="4814" w:type="dxa"/>
            <w:tcMar>
              <w:top w:w="28" w:type="dxa"/>
              <w:left w:w="28" w:type="dxa"/>
              <w:bottom w:w="28" w:type="dxa"/>
              <w:right w:w="28" w:type="dxa"/>
            </w:tcMar>
            <w:vAlign w:val="center"/>
          </w:tcPr>
          <w:p w14:paraId="3416BA74"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SEMPER</w:t>
            </w:r>
          </w:p>
        </w:tc>
      </w:tr>
      <w:tr w:rsidR="00862075" w:rsidRPr="003B75D5" w14:paraId="1FD1E19E" w14:textId="77777777" w:rsidTr="004205AB">
        <w:tc>
          <w:tcPr>
            <w:tcW w:w="936" w:type="dxa"/>
            <w:tcMar>
              <w:top w:w="28" w:type="dxa"/>
              <w:left w:w="28" w:type="dxa"/>
              <w:bottom w:w="28" w:type="dxa"/>
              <w:right w:w="28" w:type="dxa"/>
            </w:tcMar>
            <w:vAlign w:val="center"/>
          </w:tcPr>
          <w:p w14:paraId="658CE2AE"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0026824</w:t>
            </w:r>
          </w:p>
        </w:tc>
        <w:tc>
          <w:tcPr>
            <w:tcW w:w="4814" w:type="dxa"/>
            <w:tcMar>
              <w:top w:w="28" w:type="dxa"/>
              <w:left w:w="28" w:type="dxa"/>
              <w:bottom w:w="28" w:type="dxa"/>
              <w:right w:w="28" w:type="dxa"/>
            </w:tcMar>
            <w:vAlign w:val="center"/>
          </w:tcPr>
          <w:p w14:paraId="68E12193"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SOCOR</w:t>
            </w:r>
          </w:p>
        </w:tc>
      </w:tr>
      <w:tr w:rsidR="00862075" w:rsidRPr="003B75D5" w14:paraId="146B1BF0" w14:textId="77777777" w:rsidTr="004205AB">
        <w:tc>
          <w:tcPr>
            <w:tcW w:w="936" w:type="dxa"/>
            <w:tcMar>
              <w:top w:w="28" w:type="dxa"/>
              <w:left w:w="28" w:type="dxa"/>
              <w:bottom w:w="28" w:type="dxa"/>
              <w:right w:w="28" w:type="dxa"/>
            </w:tcMar>
            <w:vAlign w:val="center"/>
          </w:tcPr>
          <w:p w14:paraId="51C91C60"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0027847</w:t>
            </w:r>
          </w:p>
        </w:tc>
        <w:tc>
          <w:tcPr>
            <w:tcW w:w="4814" w:type="dxa"/>
            <w:tcMar>
              <w:top w:w="28" w:type="dxa"/>
              <w:left w:w="28" w:type="dxa"/>
              <w:bottom w:w="28" w:type="dxa"/>
              <w:right w:w="28" w:type="dxa"/>
            </w:tcMar>
            <w:vAlign w:val="center"/>
          </w:tcPr>
          <w:p w14:paraId="2B526EA3"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VERA CRUZ</w:t>
            </w:r>
          </w:p>
        </w:tc>
      </w:tr>
      <w:tr w:rsidR="00862075" w:rsidRPr="003B75D5" w14:paraId="4CBFE353" w14:textId="77777777" w:rsidTr="004205AB">
        <w:tc>
          <w:tcPr>
            <w:tcW w:w="936" w:type="dxa"/>
            <w:tcMar>
              <w:top w:w="28" w:type="dxa"/>
              <w:left w:w="28" w:type="dxa"/>
              <w:bottom w:w="28" w:type="dxa"/>
              <w:right w:w="28" w:type="dxa"/>
            </w:tcMar>
            <w:vAlign w:val="center"/>
          </w:tcPr>
          <w:p w14:paraId="6C1B8CEB"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0027979</w:t>
            </w:r>
          </w:p>
        </w:tc>
        <w:tc>
          <w:tcPr>
            <w:tcW w:w="4814" w:type="dxa"/>
            <w:tcMar>
              <w:top w:w="28" w:type="dxa"/>
              <w:left w:w="28" w:type="dxa"/>
              <w:bottom w:w="28" w:type="dxa"/>
              <w:right w:w="28" w:type="dxa"/>
            </w:tcMar>
            <w:vAlign w:val="center"/>
          </w:tcPr>
          <w:p w14:paraId="77F9FF31"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BELO HORIZONTE</w:t>
            </w:r>
          </w:p>
        </w:tc>
      </w:tr>
      <w:tr w:rsidR="00862075" w:rsidRPr="003B75D5" w14:paraId="1BEC5497" w14:textId="77777777" w:rsidTr="004205AB">
        <w:tc>
          <w:tcPr>
            <w:tcW w:w="936" w:type="dxa"/>
            <w:tcMar>
              <w:top w:w="28" w:type="dxa"/>
              <w:left w:w="28" w:type="dxa"/>
              <w:bottom w:w="28" w:type="dxa"/>
              <w:right w:w="28" w:type="dxa"/>
            </w:tcMar>
            <w:vAlign w:val="center"/>
          </w:tcPr>
          <w:p w14:paraId="7880CFF9"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0027987</w:t>
            </w:r>
          </w:p>
        </w:tc>
        <w:tc>
          <w:tcPr>
            <w:tcW w:w="4814" w:type="dxa"/>
            <w:tcMar>
              <w:top w:w="28" w:type="dxa"/>
              <w:left w:w="28" w:type="dxa"/>
              <w:bottom w:w="28" w:type="dxa"/>
              <w:right w:w="28" w:type="dxa"/>
            </w:tcMar>
            <w:vAlign w:val="center"/>
          </w:tcPr>
          <w:p w14:paraId="00B78816"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DA POLÍCIA MILITAR</w:t>
            </w:r>
          </w:p>
        </w:tc>
      </w:tr>
      <w:tr w:rsidR="00862075" w:rsidRPr="003B75D5" w14:paraId="3D234A08" w14:textId="77777777" w:rsidTr="004205AB">
        <w:tc>
          <w:tcPr>
            <w:tcW w:w="936" w:type="dxa"/>
            <w:tcMar>
              <w:top w:w="28" w:type="dxa"/>
              <w:left w:w="28" w:type="dxa"/>
              <w:bottom w:w="28" w:type="dxa"/>
              <w:right w:w="28" w:type="dxa"/>
            </w:tcMar>
            <w:vAlign w:val="center"/>
          </w:tcPr>
          <w:p w14:paraId="5475D8DB"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lastRenderedPageBreak/>
              <w:t>0027995</w:t>
            </w:r>
          </w:p>
        </w:tc>
        <w:tc>
          <w:tcPr>
            <w:tcW w:w="4814" w:type="dxa"/>
            <w:tcMar>
              <w:top w:w="28" w:type="dxa"/>
              <w:left w:w="28" w:type="dxa"/>
              <w:bottom w:w="28" w:type="dxa"/>
              <w:right w:w="28" w:type="dxa"/>
            </w:tcMar>
            <w:vAlign w:val="center"/>
          </w:tcPr>
          <w:p w14:paraId="480D3126"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MATER DEI S/A</w:t>
            </w:r>
          </w:p>
        </w:tc>
      </w:tr>
      <w:tr w:rsidR="00862075" w:rsidRPr="003B75D5" w14:paraId="6DFCC748" w14:textId="77777777" w:rsidTr="004205AB">
        <w:tc>
          <w:tcPr>
            <w:tcW w:w="936" w:type="dxa"/>
            <w:tcMar>
              <w:top w:w="28" w:type="dxa"/>
              <w:left w:w="28" w:type="dxa"/>
              <w:bottom w:w="28" w:type="dxa"/>
              <w:right w:w="28" w:type="dxa"/>
            </w:tcMar>
            <w:vAlign w:val="center"/>
          </w:tcPr>
          <w:p w14:paraId="0DDBFCD6"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0379808</w:t>
            </w:r>
          </w:p>
        </w:tc>
        <w:tc>
          <w:tcPr>
            <w:tcW w:w="4814" w:type="dxa"/>
            <w:tcMar>
              <w:top w:w="28" w:type="dxa"/>
              <w:left w:w="28" w:type="dxa"/>
              <w:bottom w:w="28" w:type="dxa"/>
              <w:right w:w="28" w:type="dxa"/>
            </w:tcMar>
            <w:vAlign w:val="center"/>
          </w:tcPr>
          <w:p w14:paraId="4B7F4EBF"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INSTITUTO ORIZONTI</w:t>
            </w:r>
          </w:p>
        </w:tc>
      </w:tr>
      <w:tr w:rsidR="00862075" w:rsidRPr="003B75D5" w14:paraId="2537623E" w14:textId="77777777" w:rsidTr="004205AB">
        <w:tc>
          <w:tcPr>
            <w:tcW w:w="936" w:type="dxa"/>
            <w:tcMar>
              <w:top w:w="28" w:type="dxa"/>
              <w:left w:w="28" w:type="dxa"/>
              <w:bottom w:w="28" w:type="dxa"/>
              <w:right w:w="28" w:type="dxa"/>
            </w:tcMar>
            <w:vAlign w:val="center"/>
          </w:tcPr>
          <w:p w14:paraId="15760374"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3314014</w:t>
            </w:r>
          </w:p>
        </w:tc>
        <w:tc>
          <w:tcPr>
            <w:tcW w:w="4814" w:type="dxa"/>
            <w:tcMar>
              <w:top w:w="28" w:type="dxa"/>
              <w:left w:w="28" w:type="dxa"/>
              <w:bottom w:w="28" w:type="dxa"/>
              <w:right w:w="28" w:type="dxa"/>
            </w:tcMar>
            <w:vAlign w:val="center"/>
          </w:tcPr>
          <w:p w14:paraId="6B6F3B00"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LIFECENTER</w:t>
            </w:r>
          </w:p>
        </w:tc>
      </w:tr>
      <w:tr w:rsidR="00862075" w:rsidRPr="003B75D5" w14:paraId="18F9A852" w14:textId="77777777" w:rsidTr="004205AB">
        <w:tc>
          <w:tcPr>
            <w:tcW w:w="936" w:type="dxa"/>
            <w:tcMar>
              <w:top w:w="28" w:type="dxa"/>
              <w:left w:w="28" w:type="dxa"/>
              <w:bottom w:w="28" w:type="dxa"/>
              <w:right w:w="28" w:type="dxa"/>
            </w:tcMar>
            <w:vAlign w:val="center"/>
          </w:tcPr>
          <w:p w14:paraId="58C0A616"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3702693</w:t>
            </w:r>
          </w:p>
        </w:tc>
        <w:tc>
          <w:tcPr>
            <w:tcW w:w="4814" w:type="dxa"/>
            <w:tcMar>
              <w:top w:w="28" w:type="dxa"/>
              <w:left w:w="28" w:type="dxa"/>
              <w:bottom w:w="28" w:type="dxa"/>
              <w:right w:w="28" w:type="dxa"/>
            </w:tcMar>
            <w:vAlign w:val="center"/>
          </w:tcPr>
          <w:p w14:paraId="71B0715B"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MATERNIDADE UNIMED UNIDADE GRAJAU</w:t>
            </w:r>
          </w:p>
        </w:tc>
      </w:tr>
      <w:tr w:rsidR="00862075" w:rsidRPr="003B75D5" w14:paraId="60A8394E" w14:textId="77777777" w:rsidTr="004205AB">
        <w:tc>
          <w:tcPr>
            <w:tcW w:w="936" w:type="dxa"/>
            <w:tcMar>
              <w:top w:w="28" w:type="dxa"/>
              <w:left w:w="28" w:type="dxa"/>
              <w:bottom w:w="28" w:type="dxa"/>
              <w:right w:w="28" w:type="dxa"/>
            </w:tcMar>
            <w:vAlign w:val="center"/>
          </w:tcPr>
          <w:p w14:paraId="3CBB19CC"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5509483</w:t>
            </w:r>
          </w:p>
        </w:tc>
        <w:tc>
          <w:tcPr>
            <w:tcW w:w="4814" w:type="dxa"/>
            <w:tcMar>
              <w:top w:w="28" w:type="dxa"/>
              <w:left w:w="28" w:type="dxa"/>
              <w:bottom w:w="28" w:type="dxa"/>
              <w:right w:w="28" w:type="dxa"/>
            </w:tcMar>
            <w:vAlign w:val="center"/>
          </w:tcPr>
          <w:p w14:paraId="70D96FF0"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KERALTY</w:t>
            </w:r>
          </w:p>
        </w:tc>
      </w:tr>
      <w:tr w:rsidR="00862075" w:rsidRPr="003B75D5" w14:paraId="324FCB37" w14:textId="77777777" w:rsidTr="004205AB">
        <w:tc>
          <w:tcPr>
            <w:tcW w:w="936" w:type="dxa"/>
            <w:tcMar>
              <w:top w:w="28" w:type="dxa"/>
              <w:left w:w="28" w:type="dxa"/>
              <w:bottom w:w="28" w:type="dxa"/>
              <w:right w:w="28" w:type="dxa"/>
            </w:tcMar>
            <w:vAlign w:val="center"/>
          </w:tcPr>
          <w:p w14:paraId="30AB4D90"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6437745</w:t>
            </w:r>
          </w:p>
        </w:tc>
        <w:tc>
          <w:tcPr>
            <w:tcW w:w="4814" w:type="dxa"/>
            <w:tcMar>
              <w:top w:w="28" w:type="dxa"/>
              <w:left w:w="28" w:type="dxa"/>
              <w:bottom w:w="28" w:type="dxa"/>
              <w:right w:w="28" w:type="dxa"/>
            </w:tcMar>
            <w:vAlign w:val="center"/>
          </w:tcPr>
          <w:p w14:paraId="36CB5A31"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UNIMED UNIDADE CONTORNO</w:t>
            </w:r>
          </w:p>
        </w:tc>
      </w:tr>
      <w:tr w:rsidR="00862075" w:rsidRPr="003B75D5" w14:paraId="5892ABB3" w14:textId="77777777" w:rsidTr="004205AB">
        <w:tc>
          <w:tcPr>
            <w:tcW w:w="936" w:type="dxa"/>
            <w:tcMar>
              <w:top w:w="28" w:type="dxa"/>
              <w:left w:w="28" w:type="dxa"/>
              <w:bottom w:w="28" w:type="dxa"/>
              <w:right w:w="28" w:type="dxa"/>
            </w:tcMar>
            <w:vAlign w:val="center"/>
          </w:tcPr>
          <w:p w14:paraId="3A33C669"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6575269</w:t>
            </w:r>
          </w:p>
        </w:tc>
        <w:tc>
          <w:tcPr>
            <w:tcW w:w="4814" w:type="dxa"/>
            <w:tcMar>
              <w:top w:w="28" w:type="dxa"/>
              <w:left w:w="28" w:type="dxa"/>
              <w:bottom w:w="28" w:type="dxa"/>
              <w:right w:w="28" w:type="dxa"/>
            </w:tcMar>
            <w:vAlign w:val="center"/>
          </w:tcPr>
          <w:p w14:paraId="6F4F8448"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GOVERNADOR ISRAEL PINHEIRO HGIP</w:t>
            </w:r>
          </w:p>
        </w:tc>
      </w:tr>
      <w:tr w:rsidR="00862075" w:rsidRPr="003B75D5" w14:paraId="12E9A4B1" w14:textId="77777777" w:rsidTr="004205AB">
        <w:tc>
          <w:tcPr>
            <w:tcW w:w="936" w:type="dxa"/>
            <w:tcMar>
              <w:top w:w="28" w:type="dxa"/>
              <w:left w:w="28" w:type="dxa"/>
              <w:bottom w:w="28" w:type="dxa"/>
              <w:right w:w="28" w:type="dxa"/>
            </w:tcMar>
            <w:vAlign w:val="center"/>
          </w:tcPr>
          <w:p w14:paraId="0DD1E173"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7166966</w:t>
            </w:r>
          </w:p>
        </w:tc>
        <w:tc>
          <w:tcPr>
            <w:tcW w:w="4814" w:type="dxa"/>
            <w:tcMar>
              <w:top w:w="28" w:type="dxa"/>
              <w:left w:w="28" w:type="dxa"/>
              <w:bottom w:w="28" w:type="dxa"/>
              <w:right w:w="28" w:type="dxa"/>
            </w:tcMar>
            <w:vAlign w:val="center"/>
          </w:tcPr>
          <w:p w14:paraId="47C2B013"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SAO LUCAS</w:t>
            </w:r>
          </w:p>
        </w:tc>
      </w:tr>
      <w:tr w:rsidR="00862075" w:rsidRPr="003B75D5" w14:paraId="1C3BFE96" w14:textId="77777777" w:rsidTr="004205AB">
        <w:tc>
          <w:tcPr>
            <w:tcW w:w="936" w:type="dxa"/>
            <w:tcMar>
              <w:top w:w="28" w:type="dxa"/>
              <w:left w:w="28" w:type="dxa"/>
              <w:bottom w:w="28" w:type="dxa"/>
              <w:right w:w="28" w:type="dxa"/>
            </w:tcMar>
            <w:vAlign w:val="center"/>
          </w:tcPr>
          <w:p w14:paraId="285FE156"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7684878</w:t>
            </w:r>
          </w:p>
        </w:tc>
        <w:tc>
          <w:tcPr>
            <w:tcW w:w="4814" w:type="dxa"/>
            <w:tcMar>
              <w:top w:w="28" w:type="dxa"/>
              <w:left w:w="28" w:type="dxa"/>
              <w:bottom w:w="28" w:type="dxa"/>
              <w:right w:w="28" w:type="dxa"/>
            </w:tcMar>
            <w:vAlign w:val="center"/>
          </w:tcPr>
          <w:p w14:paraId="01545B37"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HOSPITAL MATER DEI S/A UNIDADE CONTORNO</w:t>
            </w:r>
          </w:p>
        </w:tc>
      </w:tr>
    </w:tbl>
    <w:p w14:paraId="75BF32DE" w14:textId="77777777" w:rsidR="00862075" w:rsidRPr="003B75D5" w:rsidRDefault="00862075" w:rsidP="003B75D5">
      <w:pPr>
        <w:spacing w:after="0" w:line="240" w:lineRule="auto"/>
        <w:jc w:val="center"/>
        <w:rPr>
          <w:rFonts w:ascii="Times New Roman" w:eastAsia="Times New Roman" w:hAnsi="Times New Roman" w:cs="Times New Roman"/>
          <w:bCs/>
          <w:sz w:val="20"/>
        </w:rPr>
      </w:pPr>
    </w:p>
    <w:p w14:paraId="6086FEA9" w14:textId="430F6E54" w:rsidR="00702672" w:rsidRPr="003B75D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III</w:t>
      </w:r>
    </w:p>
    <w:p w14:paraId="1C7564CF" w14:textId="1F1BBC82" w:rsidR="00702672"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Art. 6º da Portaria SMSA/SUS-BH n° 0</w:t>
      </w:r>
      <w:r w:rsidR="00862075" w:rsidRPr="003B75D5">
        <w:rPr>
          <w:rFonts w:ascii="Times New Roman" w:eastAsia="Times New Roman" w:hAnsi="Times New Roman" w:cs="Times New Roman"/>
          <w:bCs/>
          <w:sz w:val="20"/>
        </w:rPr>
        <w:t>457, de 30 de novembro de 2020)</w:t>
      </w:r>
    </w:p>
    <w:p w14:paraId="061B7742" w14:textId="77777777" w:rsidR="003B75D5" w:rsidRPr="003B75D5" w:rsidRDefault="003B75D5" w:rsidP="003B75D5">
      <w:pPr>
        <w:spacing w:after="0" w:line="240" w:lineRule="auto"/>
        <w:jc w:val="center"/>
        <w:rPr>
          <w:rFonts w:ascii="Times New Roman" w:eastAsia="Times New Roman" w:hAnsi="Times New Roman" w:cs="Times New Roman"/>
          <w:bCs/>
          <w:sz w:val="20"/>
        </w:rPr>
      </w:pPr>
    </w:p>
    <w:p w14:paraId="5EA928FF" w14:textId="77777777" w:rsidR="00702672" w:rsidRPr="003B75D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III</w:t>
      </w:r>
    </w:p>
    <w:p w14:paraId="641CC7AF" w14:textId="69A160B2" w:rsidR="00862075" w:rsidRDefault="0070267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 xml:space="preserve">(a que se refere o § 5° do Art. 3° da Portaria SMSA/SUS-BH </w:t>
      </w:r>
      <w:r w:rsidR="00862075" w:rsidRPr="003B75D5">
        <w:rPr>
          <w:rFonts w:ascii="Times New Roman" w:eastAsia="Times New Roman" w:hAnsi="Times New Roman" w:cs="Times New Roman"/>
          <w:bCs/>
          <w:sz w:val="20"/>
        </w:rPr>
        <w:t>n° 0269, de 2 de julho de 2020)</w:t>
      </w:r>
      <w:r w:rsidR="003B75D5">
        <w:rPr>
          <w:rFonts w:ascii="Times New Roman" w:eastAsia="Times New Roman" w:hAnsi="Times New Roman" w:cs="Times New Roman"/>
          <w:bCs/>
          <w:sz w:val="20"/>
        </w:rPr>
        <w:t xml:space="preserve"> - </w:t>
      </w:r>
      <w:r w:rsidR="00862075" w:rsidRPr="003B75D5">
        <w:rPr>
          <w:rFonts w:ascii="Times New Roman" w:eastAsia="Times New Roman" w:hAnsi="Times New Roman" w:cs="Times New Roman"/>
          <w:bCs/>
          <w:sz w:val="20"/>
        </w:rPr>
        <w:t>MARCADORES DE CONTROLE E VALORES REFERENCIAIS DE REMUNERAÇÃO, POR UNIDADE DE OFERTA/ACESSO, PARA SRAG – REDE PRIVADA SAÚDE SUPLEMENTAR</w:t>
      </w:r>
    </w:p>
    <w:p w14:paraId="6F077C61" w14:textId="77777777" w:rsidR="003B75D5" w:rsidRPr="003B75D5" w:rsidRDefault="003B75D5" w:rsidP="003B75D5">
      <w:pPr>
        <w:spacing w:after="0" w:line="240" w:lineRule="auto"/>
        <w:jc w:val="center"/>
        <w:rPr>
          <w:rFonts w:ascii="Times New Roman" w:eastAsia="Times New Roman" w:hAnsi="Times New Roman" w:cs="Times New Roman"/>
          <w:bCs/>
          <w:sz w:val="20"/>
        </w:rPr>
      </w:pPr>
    </w:p>
    <w:tbl>
      <w:tblPr>
        <w:tblStyle w:val="Tabelacomgrade"/>
        <w:tblW w:w="9769" w:type="dxa"/>
        <w:tblLayout w:type="fixed"/>
        <w:tblLook w:val="04A0" w:firstRow="1" w:lastRow="0" w:firstColumn="1" w:lastColumn="0" w:noHBand="0" w:noVBand="1"/>
      </w:tblPr>
      <w:tblGrid>
        <w:gridCol w:w="988"/>
        <w:gridCol w:w="2551"/>
        <w:gridCol w:w="1134"/>
        <w:gridCol w:w="2693"/>
        <w:gridCol w:w="993"/>
        <w:gridCol w:w="1410"/>
      </w:tblGrid>
      <w:tr w:rsidR="00862075" w:rsidRPr="003B75D5" w14:paraId="379199D5" w14:textId="77777777" w:rsidTr="004205AB">
        <w:trPr>
          <w:tblHeader/>
        </w:trPr>
        <w:tc>
          <w:tcPr>
            <w:tcW w:w="988" w:type="dxa"/>
            <w:tcMar>
              <w:top w:w="28" w:type="dxa"/>
              <w:left w:w="28" w:type="dxa"/>
              <w:bottom w:w="28" w:type="dxa"/>
              <w:right w:w="28" w:type="dxa"/>
            </w:tcMar>
            <w:vAlign w:val="center"/>
          </w:tcPr>
          <w:p w14:paraId="3F11D83B"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FASE</w:t>
            </w:r>
          </w:p>
        </w:tc>
        <w:tc>
          <w:tcPr>
            <w:tcW w:w="2551" w:type="dxa"/>
            <w:tcMar>
              <w:top w:w="28" w:type="dxa"/>
              <w:left w:w="28" w:type="dxa"/>
              <w:bottom w:w="28" w:type="dxa"/>
              <w:right w:w="28" w:type="dxa"/>
            </w:tcMar>
            <w:vAlign w:val="center"/>
          </w:tcPr>
          <w:p w14:paraId="2AA12095"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MARCADOR DE OFERTA</w:t>
            </w:r>
          </w:p>
        </w:tc>
        <w:tc>
          <w:tcPr>
            <w:tcW w:w="1134" w:type="dxa"/>
            <w:tcMar>
              <w:top w:w="28" w:type="dxa"/>
              <w:left w:w="28" w:type="dxa"/>
              <w:bottom w:w="28" w:type="dxa"/>
              <w:right w:w="28" w:type="dxa"/>
            </w:tcMar>
            <w:vAlign w:val="center"/>
          </w:tcPr>
          <w:p w14:paraId="026BC31B"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w:t>
            </w:r>
          </w:p>
        </w:tc>
        <w:tc>
          <w:tcPr>
            <w:tcW w:w="2693" w:type="dxa"/>
            <w:tcMar>
              <w:top w:w="28" w:type="dxa"/>
              <w:left w:w="28" w:type="dxa"/>
              <w:bottom w:w="28" w:type="dxa"/>
              <w:right w:w="28" w:type="dxa"/>
            </w:tcMar>
            <w:vAlign w:val="center"/>
          </w:tcPr>
          <w:p w14:paraId="7B28A784"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INDICADOR BÔNUS</w:t>
            </w:r>
          </w:p>
        </w:tc>
        <w:tc>
          <w:tcPr>
            <w:tcW w:w="993" w:type="dxa"/>
            <w:tcMar>
              <w:top w:w="28" w:type="dxa"/>
              <w:left w:w="28" w:type="dxa"/>
              <w:bottom w:w="28" w:type="dxa"/>
              <w:right w:w="28" w:type="dxa"/>
            </w:tcMar>
            <w:vAlign w:val="center"/>
          </w:tcPr>
          <w:p w14:paraId="61AF6272"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BÔNUS POR UNIDADE DE OFERTA</w:t>
            </w:r>
          </w:p>
        </w:tc>
        <w:tc>
          <w:tcPr>
            <w:tcW w:w="1410" w:type="dxa"/>
            <w:tcMar>
              <w:top w:w="28" w:type="dxa"/>
              <w:left w:w="28" w:type="dxa"/>
              <w:bottom w:w="28" w:type="dxa"/>
              <w:right w:w="28" w:type="dxa"/>
            </w:tcMar>
            <w:vAlign w:val="center"/>
          </w:tcPr>
          <w:p w14:paraId="2060AB1F"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 APÓS BONIFICAÇÃO</w:t>
            </w:r>
          </w:p>
        </w:tc>
      </w:tr>
      <w:tr w:rsidR="00862075" w:rsidRPr="003B75D5" w14:paraId="35BB7EB4" w14:textId="77777777" w:rsidTr="004205AB">
        <w:trPr>
          <w:trHeight w:val="828"/>
        </w:trPr>
        <w:tc>
          <w:tcPr>
            <w:tcW w:w="988" w:type="dxa"/>
            <w:vMerge w:val="restart"/>
            <w:tcMar>
              <w:top w:w="28" w:type="dxa"/>
              <w:left w:w="28" w:type="dxa"/>
              <w:bottom w:w="28" w:type="dxa"/>
              <w:right w:w="28" w:type="dxa"/>
            </w:tcMar>
            <w:vAlign w:val="center"/>
          </w:tcPr>
          <w:p w14:paraId="67C7447D" w14:textId="77777777" w:rsidR="00862075" w:rsidRPr="003B75D5" w:rsidRDefault="00862075" w:rsidP="004205AB">
            <w:pPr>
              <w:spacing w:line="240" w:lineRule="auto"/>
              <w:rPr>
                <w:rFonts w:ascii="Times New Roman" w:hAnsi="Times New Roman" w:cs="Times New Roman"/>
                <w:sz w:val="16"/>
                <w:szCs w:val="16"/>
              </w:rPr>
            </w:pPr>
            <w:r w:rsidRPr="003B75D5">
              <w:rPr>
                <w:rFonts w:ascii="Times New Roman" w:hAnsi="Times New Roman" w:cs="Times New Roman"/>
                <w:sz w:val="16"/>
                <w:szCs w:val="16"/>
              </w:rPr>
              <w:t>Capacidade Plena Acionada</w:t>
            </w:r>
          </w:p>
        </w:tc>
        <w:tc>
          <w:tcPr>
            <w:tcW w:w="2551" w:type="dxa"/>
            <w:vMerge w:val="restart"/>
            <w:tcMar>
              <w:top w:w="28" w:type="dxa"/>
              <w:left w:w="28" w:type="dxa"/>
              <w:bottom w:w="28" w:type="dxa"/>
              <w:right w:w="28" w:type="dxa"/>
            </w:tcMar>
            <w:vAlign w:val="center"/>
          </w:tcPr>
          <w:p w14:paraId="629B4D85"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UTI SRAG autorizada pela CINT/BH, em hospitais com oferta de leitos COVID-19 para o SUS-BH (inclui transporte para busca do paciente e toda a permanência hospitalar, diárias de UTI e diárias de enfermaria)</w:t>
            </w:r>
          </w:p>
        </w:tc>
        <w:tc>
          <w:tcPr>
            <w:tcW w:w="1134" w:type="dxa"/>
            <w:vMerge w:val="restart"/>
            <w:tcMar>
              <w:top w:w="28" w:type="dxa"/>
              <w:left w:w="28" w:type="dxa"/>
              <w:bottom w:w="28" w:type="dxa"/>
              <w:right w:w="28" w:type="dxa"/>
            </w:tcMar>
            <w:vAlign w:val="center"/>
          </w:tcPr>
          <w:p w14:paraId="7AF9C68C"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R$ 33.600,00</w:t>
            </w:r>
          </w:p>
        </w:tc>
        <w:tc>
          <w:tcPr>
            <w:tcW w:w="2693" w:type="dxa"/>
            <w:tcMar>
              <w:top w:w="28" w:type="dxa"/>
              <w:left w:w="28" w:type="dxa"/>
              <w:bottom w:w="28" w:type="dxa"/>
              <w:right w:w="28" w:type="dxa"/>
            </w:tcMar>
            <w:vAlign w:val="center"/>
          </w:tcPr>
          <w:p w14:paraId="5B42E3E4"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302D858F"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R$ 4.200,00</w:t>
            </w:r>
          </w:p>
        </w:tc>
        <w:tc>
          <w:tcPr>
            <w:tcW w:w="1410" w:type="dxa"/>
            <w:vMerge w:val="restart"/>
            <w:tcMar>
              <w:top w:w="28" w:type="dxa"/>
              <w:left w:w="28" w:type="dxa"/>
              <w:bottom w:w="28" w:type="dxa"/>
              <w:right w:w="28" w:type="dxa"/>
            </w:tcMar>
            <w:vAlign w:val="center"/>
          </w:tcPr>
          <w:p w14:paraId="5D698FB8" w14:textId="77777777" w:rsidR="00862075" w:rsidRPr="003B75D5" w:rsidRDefault="00862075" w:rsidP="00862075">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R$ 42.000,00</w:t>
            </w:r>
          </w:p>
        </w:tc>
      </w:tr>
      <w:tr w:rsidR="00862075" w:rsidRPr="003B75D5" w14:paraId="435FCD65" w14:textId="77777777" w:rsidTr="004205AB">
        <w:tc>
          <w:tcPr>
            <w:tcW w:w="988" w:type="dxa"/>
            <w:vMerge/>
            <w:tcMar>
              <w:top w:w="28" w:type="dxa"/>
              <w:left w:w="28" w:type="dxa"/>
              <w:bottom w:w="28" w:type="dxa"/>
              <w:right w:w="28" w:type="dxa"/>
            </w:tcMar>
            <w:vAlign w:val="center"/>
          </w:tcPr>
          <w:p w14:paraId="74F898B4" w14:textId="77777777" w:rsidR="00862075" w:rsidRPr="003B75D5" w:rsidRDefault="00862075" w:rsidP="004205AB">
            <w:pPr>
              <w:spacing w:line="240" w:lineRule="auto"/>
              <w:jc w:val="center"/>
              <w:rPr>
                <w:rFonts w:ascii="Times New Roman" w:hAnsi="Times New Roman" w:cs="Times New Roman"/>
                <w:sz w:val="16"/>
                <w:szCs w:val="16"/>
              </w:rPr>
            </w:pPr>
          </w:p>
        </w:tc>
        <w:tc>
          <w:tcPr>
            <w:tcW w:w="2551" w:type="dxa"/>
            <w:vMerge/>
            <w:tcMar>
              <w:top w:w="28" w:type="dxa"/>
              <w:left w:w="28" w:type="dxa"/>
              <w:bottom w:w="28" w:type="dxa"/>
              <w:right w:w="28" w:type="dxa"/>
            </w:tcMar>
            <w:vAlign w:val="center"/>
          </w:tcPr>
          <w:p w14:paraId="00071F04" w14:textId="77777777" w:rsidR="00862075" w:rsidRPr="003B75D5" w:rsidRDefault="00862075" w:rsidP="004205AB">
            <w:pPr>
              <w:spacing w:line="240" w:lineRule="auto"/>
              <w:jc w:val="center"/>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2C3D860A" w14:textId="77777777" w:rsidR="00862075" w:rsidRPr="003B75D5" w:rsidRDefault="00862075" w:rsidP="004205AB">
            <w:pPr>
              <w:spacing w:line="240" w:lineRule="auto"/>
              <w:jc w:val="center"/>
              <w:rPr>
                <w:rFonts w:ascii="Times New Roman" w:hAnsi="Times New Roman" w:cs="Times New Roman"/>
                <w:sz w:val="16"/>
                <w:szCs w:val="16"/>
              </w:rPr>
            </w:pPr>
          </w:p>
        </w:tc>
        <w:tc>
          <w:tcPr>
            <w:tcW w:w="2693" w:type="dxa"/>
            <w:tcMar>
              <w:top w:w="28" w:type="dxa"/>
              <w:left w:w="28" w:type="dxa"/>
              <w:bottom w:w="28" w:type="dxa"/>
              <w:right w:w="28" w:type="dxa"/>
            </w:tcMar>
            <w:vAlign w:val="center"/>
          </w:tcPr>
          <w:p w14:paraId="4F4C0034"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31B0B8D0"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R$ 4.200,00</w:t>
            </w:r>
          </w:p>
        </w:tc>
        <w:tc>
          <w:tcPr>
            <w:tcW w:w="1410" w:type="dxa"/>
            <w:vMerge/>
            <w:tcMar>
              <w:top w:w="28" w:type="dxa"/>
              <w:left w:w="28" w:type="dxa"/>
              <w:bottom w:w="28" w:type="dxa"/>
              <w:right w:w="28" w:type="dxa"/>
            </w:tcMar>
            <w:vAlign w:val="center"/>
          </w:tcPr>
          <w:p w14:paraId="63AEC8F2" w14:textId="77777777" w:rsidR="00862075" w:rsidRPr="003B75D5" w:rsidRDefault="00862075" w:rsidP="00862075">
            <w:pPr>
              <w:spacing w:line="240" w:lineRule="auto"/>
              <w:jc w:val="right"/>
              <w:rPr>
                <w:rFonts w:ascii="Times New Roman" w:hAnsi="Times New Roman" w:cs="Times New Roman"/>
                <w:sz w:val="16"/>
                <w:szCs w:val="16"/>
              </w:rPr>
            </w:pPr>
          </w:p>
        </w:tc>
      </w:tr>
      <w:tr w:rsidR="00862075" w:rsidRPr="003B75D5" w14:paraId="2090DB66" w14:textId="77777777" w:rsidTr="004205AB">
        <w:tc>
          <w:tcPr>
            <w:tcW w:w="988" w:type="dxa"/>
            <w:vMerge/>
            <w:tcMar>
              <w:top w:w="28" w:type="dxa"/>
              <w:left w:w="28" w:type="dxa"/>
              <w:bottom w:w="28" w:type="dxa"/>
              <w:right w:w="28" w:type="dxa"/>
            </w:tcMar>
            <w:vAlign w:val="center"/>
          </w:tcPr>
          <w:p w14:paraId="4D578198" w14:textId="77777777" w:rsidR="00862075" w:rsidRPr="003B75D5" w:rsidRDefault="00862075" w:rsidP="004205AB">
            <w:pPr>
              <w:spacing w:line="240" w:lineRule="auto"/>
              <w:jc w:val="center"/>
              <w:rPr>
                <w:rFonts w:ascii="Times New Roman" w:hAnsi="Times New Roman" w:cs="Times New Roman"/>
                <w:sz w:val="16"/>
                <w:szCs w:val="16"/>
              </w:rPr>
            </w:pPr>
          </w:p>
        </w:tc>
        <w:tc>
          <w:tcPr>
            <w:tcW w:w="2551" w:type="dxa"/>
            <w:vMerge w:val="restart"/>
            <w:tcMar>
              <w:top w:w="28" w:type="dxa"/>
              <w:left w:w="28" w:type="dxa"/>
              <w:bottom w:w="28" w:type="dxa"/>
              <w:right w:w="28" w:type="dxa"/>
            </w:tcMar>
            <w:vAlign w:val="center"/>
          </w:tcPr>
          <w:p w14:paraId="31137F42"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enfermaria SRAG autorizada pela CINT/BH, em hospitais com oferta de leitos COVID-19 para o SUS-BH (inclui transporte para busca do paciente e toda a permanência hospitalar, diárias de enfermaria)</w:t>
            </w:r>
          </w:p>
        </w:tc>
        <w:tc>
          <w:tcPr>
            <w:tcW w:w="1134" w:type="dxa"/>
            <w:vMerge w:val="restart"/>
            <w:tcMar>
              <w:top w:w="28" w:type="dxa"/>
              <w:left w:w="28" w:type="dxa"/>
              <w:bottom w:w="28" w:type="dxa"/>
              <w:right w:w="28" w:type="dxa"/>
            </w:tcMar>
            <w:vAlign w:val="center"/>
          </w:tcPr>
          <w:p w14:paraId="5405D50D" w14:textId="77777777" w:rsidR="00862075" w:rsidRPr="003B75D5" w:rsidRDefault="00862075" w:rsidP="004205AB">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R$ 8.500,00</w:t>
            </w:r>
          </w:p>
        </w:tc>
        <w:tc>
          <w:tcPr>
            <w:tcW w:w="2693" w:type="dxa"/>
            <w:tcMar>
              <w:top w:w="28" w:type="dxa"/>
              <w:left w:w="28" w:type="dxa"/>
              <w:bottom w:w="28" w:type="dxa"/>
              <w:right w:w="28" w:type="dxa"/>
            </w:tcMar>
            <w:vAlign w:val="center"/>
          </w:tcPr>
          <w:p w14:paraId="7ECB37E6"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552C6D23"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R$ 1.000,00</w:t>
            </w:r>
          </w:p>
        </w:tc>
        <w:tc>
          <w:tcPr>
            <w:tcW w:w="1410" w:type="dxa"/>
            <w:vMerge w:val="restart"/>
            <w:tcMar>
              <w:top w:w="28" w:type="dxa"/>
              <w:left w:w="28" w:type="dxa"/>
              <w:bottom w:w="28" w:type="dxa"/>
              <w:right w:w="28" w:type="dxa"/>
            </w:tcMar>
            <w:vAlign w:val="center"/>
          </w:tcPr>
          <w:p w14:paraId="2463B7DA" w14:textId="77777777" w:rsidR="00862075" w:rsidRPr="003B75D5" w:rsidRDefault="00862075" w:rsidP="00862075">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R$ 10.500,00</w:t>
            </w:r>
          </w:p>
        </w:tc>
      </w:tr>
      <w:tr w:rsidR="00862075" w:rsidRPr="003B75D5" w14:paraId="5966A5BF" w14:textId="77777777" w:rsidTr="004205AB">
        <w:tc>
          <w:tcPr>
            <w:tcW w:w="988" w:type="dxa"/>
            <w:vMerge/>
            <w:tcMar>
              <w:top w:w="28" w:type="dxa"/>
              <w:left w:w="28" w:type="dxa"/>
              <w:bottom w:w="28" w:type="dxa"/>
              <w:right w:w="28" w:type="dxa"/>
            </w:tcMar>
            <w:vAlign w:val="center"/>
          </w:tcPr>
          <w:p w14:paraId="703D8A2E" w14:textId="77777777" w:rsidR="00862075" w:rsidRPr="003B75D5" w:rsidRDefault="00862075" w:rsidP="004205AB">
            <w:pPr>
              <w:spacing w:line="240" w:lineRule="auto"/>
              <w:jc w:val="center"/>
              <w:rPr>
                <w:rFonts w:ascii="Times New Roman" w:hAnsi="Times New Roman" w:cs="Times New Roman"/>
                <w:sz w:val="16"/>
                <w:szCs w:val="16"/>
              </w:rPr>
            </w:pPr>
          </w:p>
        </w:tc>
        <w:tc>
          <w:tcPr>
            <w:tcW w:w="2551" w:type="dxa"/>
            <w:vMerge/>
            <w:tcMar>
              <w:top w:w="28" w:type="dxa"/>
              <w:left w:w="28" w:type="dxa"/>
              <w:bottom w:w="28" w:type="dxa"/>
              <w:right w:w="28" w:type="dxa"/>
            </w:tcMar>
            <w:vAlign w:val="center"/>
          </w:tcPr>
          <w:p w14:paraId="03EAF469" w14:textId="77777777" w:rsidR="00862075" w:rsidRPr="003B75D5" w:rsidRDefault="00862075" w:rsidP="004205AB">
            <w:pPr>
              <w:spacing w:line="240" w:lineRule="auto"/>
              <w:jc w:val="center"/>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67AF109F" w14:textId="77777777" w:rsidR="00862075" w:rsidRPr="003B75D5" w:rsidRDefault="00862075" w:rsidP="004205AB">
            <w:pPr>
              <w:spacing w:line="240" w:lineRule="auto"/>
              <w:jc w:val="center"/>
              <w:rPr>
                <w:rFonts w:ascii="Times New Roman" w:hAnsi="Times New Roman" w:cs="Times New Roman"/>
                <w:sz w:val="16"/>
                <w:szCs w:val="16"/>
              </w:rPr>
            </w:pPr>
          </w:p>
        </w:tc>
        <w:tc>
          <w:tcPr>
            <w:tcW w:w="2693" w:type="dxa"/>
            <w:tcMar>
              <w:top w:w="28" w:type="dxa"/>
              <w:left w:w="28" w:type="dxa"/>
              <w:bottom w:w="28" w:type="dxa"/>
              <w:right w:w="28" w:type="dxa"/>
            </w:tcMar>
            <w:vAlign w:val="center"/>
          </w:tcPr>
          <w:p w14:paraId="421D919B" w14:textId="77777777" w:rsidR="00862075" w:rsidRPr="003B75D5" w:rsidRDefault="00862075" w:rsidP="004205AB">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0367CC17" w14:textId="77777777" w:rsidR="00862075" w:rsidRPr="003B75D5" w:rsidRDefault="00862075" w:rsidP="004205AB">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R$ 1.000,00</w:t>
            </w:r>
          </w:p>
        </w:tc>
        <w:tc>
          <w:tcPr>
            <w:tcW w:w="1410" w:type="dxa"/>
            <w:vMerge/>
            <w:tcMar>
              <w:top w:w="28" w:type="dxa"/>
              <w:left w:w="28" w:type="dxa"/>
              <w:bottom w:w="28" w:type="dxa"/>
              <w:right w:w="28" w:type="dxa"/>
            </w:tcMar>
            <w:vAlign w:val="center"/>
          </w:tcPr>
          <w:p w14:paraId="400D4D98" w14:textId="77777777" w:rsidR="00862075" w:rsidRPr="003B75D5" w:rsidRDefault="00862075" w:rsidP="004205AB">
            <w:pPr>
              <w:spacing w:line="240" w:lineRule="auto"/>
              <w:jc w:val="center"/>
              <w:rPr>
                <w:rFonts w:ascii="Times New Roman" w:hAnsi="Times New Roman" w:cs="Times New Roman"/>
                <w:sz w:val="16"/>
                <w:szCs w:val="16"/>
              </w:rPr>
            </w:pPr>
          </w:p>
        </w:tc>
      </w:tr>
    </w:tbl>
    <w:p w14:paraId="5E9D5AF8" w14:textId="77777777" w:rsidR="004205AB" w:rsidRDefault="004205AB">
      <w:pPr>
        <w:spacing w:line="259" w:lineRule="auto"/>
        <w:rPr>
          <w:rFonts w:ascii="Times New Roman" w:eastAsia="Times New Roman" w:hAnsi="Times New Roman" w:cs="Times New Roman"/>
          <w:b/>
        </w:rPr>
      </w:pPr>
      <w:r>
        <w:rPr>
          <w:rFonts w:ascii="Times New Roman" w:eastAsia="Times New Roman" w:hAnsi="Times New Roman" w:cs="Times New Roman"/>
          <w:b/>
        </w:rPr>
        <w:br w:type="page"/>
      </w:r>
    </w:p>
    <w:p w14:paraId="6B053E0E" w14:textId="77777777" w:rsidR="004205AB" w:rsidRPr="00B1484E" w:rsidRDefault="004205AB" w:rsidP="00B1484E">
      <w:pPr>
        <w:spacing w:after="0" w:line="240" w:lineRule="auto"/>
        <w:jc w:val="center"/>
        <w:rPr>
          <w:rFonts w:ascii="Times New Roman" w:eastAsia="Times New Roman" w:hAnsi="Times New Roman" w:cs="Times New Roman"/>
          <w:b/>
          <w:sz w:val="20"/>
        </w:rPr>
      </w:pPr>
      <w:r w:rsidRPr="00B1484E">
        <w:rPr>
          <w:rFonts w:ascii="Times New Roman" w:eastAsia="Times New Roman" w:hAnsi="Times New Roman" w:cs="Times New Roman"/>
          <w:b/>
          <w:sz w:val="20"/>
        </w:rPr>
        <w:lastRenderedPageBreak/>
        <w:t>PORTARIA SMSA/SUS-BH Nº 0006/2021</w:t>
      </w:r>
    </w:p>
    <w:p w14:paraId="7CDF69D5" w14:textId="77777777" w:rsidR="004205AB" w:rsidRPr="003B75D5" w:rsidRDefault="004205AB" w:rsidP="003B75D5">
      <w:pPr>
        <w:spacing w:after="0" w:line="240" w:lineRule="auto"/>
        <w:jc w:val="center"/>
        <w:rPr>
          <w:rFonts w:ascii="Times New Roman" w:eastAsia="Times New Roman" w:hAnsi="Times New Roman" w:cs="Times New Roman"/>
          <w:sz w:val="20"/>
        </w:rPr>
      </w:pPr>
    </w:p>
    <w:p w14:paraId="5139D927" w14:textId="77777777" w:rsidR="004205AB" w:rsidRPr="009C5F14" w:rsidRDefault="004205AB" w:rsidP="009C5F14">
      <w:pPr>
        <w:spacing w:after="0" w:line="240" w:lineRule="auto"/>
        <w:ind w:firstLine="708"/>
        <w:jc w:val="both"/>
        <w:rPr>
          <w:rFonts w:ascii="Times New Roman" w:eastAsia="Times New Roman" w:hAnsi="Times New Roman" w:cs="Times New Roman"/>
          <w:i/>
          <w:sz w:val="20"/>
        </w:rPr>
      </w:pPr>
      <w:r w:rsidRPr="009C5F14">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w:t>
      </w:r>
    </w:p>
    <w:p w14:paraId="4FBA7573"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19CA4A91"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O SECRETÁRIO MUNICIPAL DE SAÚDE E GESTOR DO SISTEMA ÚNICO DE SAÚDE DE BELO HORIZONTE, no uso da atribuição que lhe confere o inciso III do parágrafo único do art. 112 da Lei Orgânica,</w:t>
      </w:r>
    </w:p>
    <w:p w14:paraId="009B4E6F"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611C9CD0"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21B8C303"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481E1B29"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4604E244"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 (2019-nCoV),</w:t>
      </w:r>
    </w:p>
    <w:p w14:paraId="44691389"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ajustar a oferta assistencial dos hospitais para otimização da capacidade de resposta e atendimento do município de Belo Horizonte, de acordo com a evolução do quadro epidemiológico da COVID-19,</w:t>
      </w:r>
    </w:p>
    <w:p w14:paraId="0E1F3787"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perfil atual de execução financeira dos recursos federais consignados no Fundo Municipal de Saúde para as ações de enfrentamento do Coronavírus – COVID-19 e a necessidade de planejamento e provisão desta fonte de financiamento para contenção da doença no decorrer do ano de 2021,</w:t>
      </w:r>
    </w:p>
    <w:p w14:paraId="2CAD3919" w14:textId="77777777" w:rsidR="004205AB" w:rsidRPr="003B75D5" w:rsidRDefault="004205AB"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RESOLVE:</w:t>
      </w:r>
    </w:p>
    <w:p w14:paraId="0C743FB0"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4620186B" w14:textId="4B26EB24"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1º Fica suspenso o Incentivo de Apoio à Retaguarda Hospitalar, destinado à cobertura dos leitos de média e alta complexidade para atendimento a eventos/agravos não respiratórios, previsto no modelo remuneratório da atenção de média e alta complexidade instituído pela Portaria SMSA/SUS-BH nº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w:t>
      </w:r>
    </w:p>
    <w:p w14:paraId="585589ED"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649926C2" w14:textId="55D50D42"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2º O inciso II do art. 2° da Portaria SMSA/SUS-BH n°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w:t>
      </w:r>
      <w:r w:rsidR="008E7AB6" w:rsidRPr="003B75D5">
        <w:rPr>
          <w:rFonts w:ascii="Times New Roman" w:eastAsia="Times New Roman" w:hAnsi="Times New Roman" w:cs="Times New Roman"/>
          <w:sz w:val="20"/>
        </w:rPr>
        <w:t>,</w:t>
      </w:r>
      <w:r w:rsidRPr="003B75D5">
        <w:rPr>
          <w:rFonts w:ascii="Times New Roman" w:eastAsia="Times New Roman" w:hAnsi="Times New Roman" w:cs="Times New Roman"/>
          <w:sz w:val="20"/>
        </w:rPr>
        <w:t xml:space="preserve"> passa a vigorar com a seguinte redação:</w:t>
      </w:r>
    </w:p>
    <w:p w14:paraId="6270BC43"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19F343BD" w14:textId="77777777" w:rsidR="004205AB" w:rsidRPr="003B75D5" w:rsidRDefault="004205A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2º (...)</w:t>
      </w:r>
    </w:p>
    <w:p w14:paraId="247A64A1" w14:textId="77777777" w:rsidR="004205AB" w:rsidRPr="003B75D5" w:rsidRDefault="004205A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II. Componente de remuneração complementar: destinado à cobertura dos leitos hospitalares, expandidos ou remanejados, para atendimento à Síndrome Respiratória Aguda Grave (SRAG).” (NR)</w:t>
      </w:r>
    </w:p>
    <w:p w14:paraId="06734C75"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1048E16D" w14:textId="763FFFB8"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3º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e o § 1º do art. 7° da Portaria SMSA/SUS-BH n°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w:t>
      </w:r>
      <w:r w:rsidR="008E7AB6" w:rsidRPr="003B75D5">
        <w:rPr>
          <w:rFonts w:ascii="Times New Roman" w:eastAsia="Times New Roman" w:hAnsi="Times New Roman" w:cs="Times New Roman"/>
          <w:sz w:val="20"/>
        </w:rPr>
        <w:t>,</w:t>
      </w:r>
      <w:r w:rsidRPr="003B75D5">
        <w:rPr>
          <w:rFonts w:ascii="Times New Roman" w:eastAsia="Times New Roman" w:hAnsi="Times New Roman" w:cs="Times New Roman"/>
          <w:sz w:val="20"/>
        </w:rPr>
        <w:t xml:space="preserve"> passam a vigorar com a seguinte redação:</w:t>
      </w:r>
    </w:p>
    <w:p w14:paraId="56FCB98F"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38678E2C" w14:textId="77777777" w:rsidR="004205AB" w:rsidRPr="003B75D5" w:rsidRDefault="004205A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7º - Fica instituído o Incentivo de Custeio à Covid-19, destinado à cobertura dos leitos hospitalares, expandidos ou remanejados, para atendimento à Síndrome Respiratória Aguda Grave (SRAG) como componente de remuneração complementar.</w:t>
      </w:r>
    </w:p>
    <w:p w14:paraId="77C6050C" w14:textId="54461CF4" w:rsidR="004205AB" w:rsidRPr="003B75D5" w:rsidRDefault="004205A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1º - O incentivo ora instituído nos termos do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deste artigo será repassado aos hospitais conforme o alcance linear de marcadores de oferta/acesso descritos no “Anexo I – Marcadores de controle e valores referenciais de remuneração, por unidade de oferta/acesso, para SRAG.” (NR)</w:t>
      </w:r>
    </w:p>
    <w:p w14:paraId="02BCA01D"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19572AAA" w14:textId="557FC364"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4º Ficam revogados os incisos I e II do art. 7° da Portaria SMSA/SUS-BH n°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w:t>
      </w:r>
    </w:p>
    <w:p w14:paraId="400C8318"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3B0DF733" w14:textId="0A827689"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5º Fica revogado o Anexo II – Marcadores de controle e valores referenciais de remuneração, por unidade de oferta/acesso, para RETAGUARDA de média e alta complexidade não SRAG – da Portaria SMSA/SUS-BH nº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w:t>
      </w:r>
    </w:p>
    <w:p w14:paraId="21D1444F"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743649F0" w14:textId="26248039"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6º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do art. 4°-B da Portaria SMSA/SUS-BH n°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passa a vigorar com a seguinte redação:</w:t>
      </w:r>
    </w:p>
    <w:p w14:paraId="61BF61B7"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0614881E" w14:textId="77777777" w:rsidR="004205AB" w:rsidRPr="003B75D5" w:rsidRDefault="004205A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4º-B - O desembolso MAC e FAEC regular, referente ao período de novembro de 2020 a fevereiro de 2021, a ser realizado às unidades prestadoras SUS/BH terá como referência a produção e os incentivos processados nos sistemas de informação da Secretaria Municipal da Saúde de Belo Horizonte (SMSA/BH).” (NR)</w:t>
      </w:r>
    </w:p>
    <w:p w14:paraId="5CB6AA2F"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66ABAB42" w14:textId="03AB4340"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lastRenderedPageBreak/>
        <w:t xml:space="preserve">Art. 7º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do art. 4°-C da Portaria SMSA/SUS-BH n°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passa a vigorar com a seguinte redação:</w:t>
      </w:r>
    </w:p>
    <w:p w14:paraId="62D5E92D"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435F5A42" w14:textId="77777777" w:rsidR="004205AB" w:rsidRPr="003B75D5" w:rsidRDefault="004205AB"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4º-C - O desembolso MAC e FAEC regular, a partir da competência março de 2021, a ser realizado às unidades prestadoras SUS/BH terá como referência a produção e os incentivos processados nos sistemas de informação da Secretaria Municipal da Saúde de Belo Horizonte (SMSA/BH).” (NR)</w:t>
      </w:r>
    </w:p>
    <w:p w14:paraId="3C1679EE"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45508523"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8º - Esta portaria entra em vigor na data de sua publicação.</w:t>
      </w:r>
    </w:p>
    <w:p w14:paraId="3D107C36" w14:textId="77777777" w:rsidR="004205AB" w:rsidRPr="003B75D5" w:rsidRDefault="004205AB" w:rsidP="003B75D5">
      <w:pPr>
        <w:spacing w:after="0" w:line="240" w:lineRule="auto"/>
        <w:ind w:firstLine="708"/>
        <w:jc w:val="both"/>
        <w:rPr>
          <w:rFonts w:ascii="Times New Roman" w:eastAsia="Times New Roman" w:hAnsi="Times New Roman" w:cs="Times New Roman"/>
          <w:sz w:val="20"/>
        </w:rPr>
      </w:pPr>
    </w:p>
    <w:p w14:paraId="3C79FE0E" w14:textId="77777777" w:rsidR="004205AB" w:rsidRPr="003B75D5" w:rsidRDefault="004205AB"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Belo Horizonte, 07 de janeiro de 2021</w:t>
      </w:r>
    </w:p>
    <w:p w14:paraId="28F58FCC"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6F9A5E1F"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1AAED1CF" w14:textId="1ECCC0EB" w:rsidR="004205AB" w:rsidRDefault="003B75D5" w:rsidP="003B75D5">
      <w:pPr>
        <w:spacing w:after="0" w:line="240" w:lineRule="auto"/>
        <w:jc w:val="center"/>
        <w:rPr>
          <w:rFonts w:ascii="Times New Roman" w:eastAsia="Times New Roman" w:hAnsi="Times New Roman" w:cs="Times New Roman"/>
          <w:b/>
        </w:rPr>
      </w:pPr>
      <w:r w:rsidRPr="009C5F14">
        <w:rPr>
          <w:rFonts w:ascii="Times New Roman" w:eastAsia="Times New Roman" w:hAnsi="Times New Roman" w:cs="Times New Roman"/>
          <w:b/>
          <w:sz w:val="20"/>
        </w:rPr>
        <w:t>Secretário Municipal de Saúde</w:t>
      </w:r>
      <w:r w:rsidR="004205AB">
        <w:rPr>
          <w:rFonts w:ascii="Times New Roman" w:eastAsia="Times New Roman" w:hAnsi="Times New Roman" w:cs="Times New Roman"/>
          <w:b/>
        </w:rPr>
        <w:br w:type="page"/>
      </w:r>
    </w:p>
    <w:p w14:paraId="1AE88369" w14:textId="77777777" w:rsidR="004B0F5E" w:rsidRPr="003B75D5" w:rsidRDefault="004B0F5E" w:rsidP="003B75D5">
      <w:pPr>
        <w:spacing w:after="0" w:line="240" w:lineRule="auto"/>
        <w:jc w:val="center"/>
        <w:rPr>
          <w:rFonts w:ascii="Times New Roman" w:eastAsia="Times New Roman" w:hAnsi="Times New Roman" w:cs="Times New Roman"/>
          <w:b/>
          <w:sz w:val="20"/>
        </w:rPr>
      </w:pPr>
      <w:r w:rsidRPr="003B75D5">
        <w:rPr>
          <w:rFonts w:ascii="Times New Roman" w:eastAsia="Times New Roman" w:hAnsi="Times New Roman" w:cs="Times New Roman"/>
          <w:b/>
          <w:sz w:val="20"/>
        </w:rPr>
        <w:lastRenderedPageBreak/>
        <w:t>DESPACHO DO SECRETÁRIO</w:t>
      </w:r>
    </w:p>
    <w:p w14:paraId="650618D3" w14:textId="77777777" w:rsidR="004B0F5E" w:rsidRPr="003B75D5" w:rsidRDefault="004B0F5E" w:rsidP="003B75D5">
      <w:pPr>
        <w:spacing w:after="0" w:line="240" w:lineRule="auto"/>
        <w:ind w:firstLine="708"/>
        <w:jc w:val="both"/>
        <w:rPr>
          <w:rFonts w:ascii="Times New Roman" w:eastAsia="Times New Roman" w:hAnsi="Times New Roman" w:cs="Times New Roman"/>
          <w:sz w:val="20"/>
        </w:rPr>
      </w:pPr>
    </w:p>
    <w:p w14:paraId="35F35402" w14:textId="0BDC2E52" w:rsidR="004B0F5E" w:rsidRPr="003B75D5" w:rsidRDefault="004B0F5E"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O Secretário Municipal de Saúde e Gestor do Sistema Único de Saúde de Belo Horizonte, no uso de suas atribuições, considerando o disposto na Portaria SMSA/SUS-BH n°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alterada pelas Portarias SMSA/SUS-BH n° 0269/2020, 0305/2020, 0322/2020, 0431/2020 e 0457/2020, e o disposto na Portaria SMSA/SUS-BH n° 0269/2020, de 2 de julho de 2020, alterada pela Portaria SMSA/SUS-BH n° 0457/2020, bem como as informações do boletim epidemiológico e assistencial de combate ao coronavírus – Covid-19 da Secretaria Municipal de Saúde de Belo Horizonte,</w:t>
      </w:r>
    </w:p>
    <w:p w14:paraId="5CF61E2C" w14:textId="7FD4E8F4" w:rsidR="004B0F5E" w:rsidRPr="003B75D5" w:rsidRDefault="003B75D5"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DECIDE</w:t>
      </w:r>
    </w:p>
    <w:p w14:paraId="35BBC72D" w14:textId="77777777" w:rsidR="003B75D5" w:rsidRDefault="003B75D5" w:rsidP="003B75D5">
      <w:pPr>
        <w:spacing w:after="0" w:line="240" w:lineRule="auto"/>
        <w:ind w:firstLine="708"/>
        <w:jc w:val="both"/>
        <w:rPr>
          <w:rFonts w:ascii="Times New Roman" w:eastAsia="Times New Roman" w:hAnsi="Times New Roman" w:cs="Times New Roman"/>
          <w:sz w:val="20"/>
        </w:rPr>
      </w:pPr>
    </w:p>
    <w:p w14:paraId="68F05C77" w14:textId="135B6EF1" w:rsidR="004B0F5E" w:rsidRPr="003B75D5" w:rsidRDefault="004B0F5E"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Fica autorizado, a partir de 11 de janeiro de 2021, o acionamento contingencial do plano de capacidade plena da estrutura hospitalar do município de Belo Horizonte.</w:t>
      </w:r>
    </w:p>
    <w:p w14:paraId="6818434E" w14:textId="77777777" w:rsidR="004B0F5E" w:rsidRPr="003B75D5" w:rsidRDefault="004B0F5E" w:rsidP="003B75D5">
      <w:pPr>
        <w:spacing w:after="0" w:line="240" w:lineRule="auto"/>
        <w:ind w:firstLine="708"/>
        <w:jc w:val="both"/>
        <w:rPr>
          <w:rFonts w:ascii="Times New Roman" w:eastAsia="Times New Roman" w:hAnsi="Times New Roman" w:cs="Times New Roman"/>
          <w:sz w:val="20"/>
        </w:rPr>
      </w:pPr>
    </w:p>
    <w:p w14:paraId="3AE0374B" w14:textId="44F505FC" w:rsidR="004B0F5E" w:rsidRPr="003B75D5" w:rsidRDefault="004B0F5E"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Belo Horizonte, 7 de janeiro de 2021</w:t>
      </w:r>
    </w:p>
    <w:p w14:paraId="66EA9A01"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512308E8"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176EF78D" w14:textId="062DDFF6" w:rsidR="00CF4446" w:rsidRDefault="003B75D5" w:rsidP="003B75D5">
      <w:pPr>
        <w:spacing w:after="0" w:line="240" w:lineRule="auto"/>
        <w:jc w:val="center"/>
        <w:rPr>
          <w:rFonts w:ascii="Times New Roman" w:eastAsia="Times New Roman" w:hAnsi="Times New Roman" w:cs="Times New Roman"/>
          <w:b/>
        </w:rPr>
      </w:pPr>
      <w:r w:rsidRPr="009C5F14">
        <w:rPr>
          <w:rFonts w:ascii="Times New Roman" w:eastAsia="Times New Roman" w:hAnsi="Times New Roman" w:cs="Times New Roman"/>
          <w:b/>
          <w:sz w:val="20"/>
        </w:rPr>
        <w:t>Secretário Municipal de Saúde</w:t>
      </w:r>
      <w:r w:rsidR="00CF4446">
        <w:rPr>
          <w:rFonts w:ascii="Times New Roman" w:eastAsia="Times New Roman" w:hAnsi="Times New Roman" w:cs="Times New Roman"/>
          <w:b/>
        </w:rPr>
        <w:br w:type="page"/>
      </w:r>
    </w:p>
    <w:p w14:paraId="67F35455" w14:textId="47365231" w:rsidR="00CF4446" w:rsidRPr="00B1484E" w:rsidRDefault="00CF4446" w:rsidP="00B1484E">
      <w:pPr>
        <w:spacing w:after="0" w:line="240" w:lineRule="auto"/>
        <w:jc w:val="center"/>
        <w:rPr>
          <w:rFonts w:ascii="Times New Roman" w:eastAsia="Times New Roman" w:hAnsi="Times New Roman" w:cs="Times New Roman"/>
          <w:b/>
          <w:sz w:val="20"/>
        </w:rPr>
      </w:pPr>
      <w:r w:rsidRPr="00B1484E">
        <w:rPr>
          <w:rFonts w:ascii="Times New Roman" w:eastAsia="Times New Roman" w:hAnsi="Times New Roman" w:cs="Times New Roman"/>
          <w:b/>
          <w:sz w:val="20"/>
        </w:rPr>
        <w:lastRenderedPageBreak/>
        <w:t>PORTARIA SMSA/SUS-BH Nº 00</w:t>
      </w:r>
      <w:r w:rsidR="002C23E9" w:rsidRPr="00B1484E">
        <w:rPr>
          <w:rFonts w:ascii="Times New Roman" w:eastAsia="Times New Roman" w:hAnsi="Times New Roman" w:cs="Times New Roman"/>
          <w:b/>
          <w:sz w:val="20"/>
        </w:rPr>
        <w:t>41</w:t>
      </w:r>
      <w:r w:rsidRPr="00B1484E">
        <w:rPr>
          <w:rFonts w:ascii="Times New Roman" w:eastAsia="Times New Roman" w:hAnsi="Times New Roman" w:cs="Times New Roman"/>
          <w:b/>
          <w:sz w:val="20"/>
        </w:rPr>
        <w:t>/2021</w:t>
      </w:r>
    </w:p>
    <w:p w14:paraId="5F7E9108" w14:textId="77777777" w:rsidR="00CF4446" w:rsidRPr="00E51516" w:rsidRDefault="00CF4446" w:rsidP="00CF4446">
      <w:pPr>
        <w:spacing w:after="0"/>
        <w:ind w:firstLine="1418"/>
        <w:jc w:val="both"/>
        <w:rPr>
          <w:rFonts w:ascii="Times New Roman" w:eastAsia="Times New Roman" w:hAnsi="Times New Roman" w:cs="Times New Roman"/>
          <w:szCs w:val="24"/>
          <w:lang w:eastAsia="pt-BR"/>
        </w:rPr>
      </w:pPr>
    </w:p>
    <w:p w14:paraId="158EC86F" w14:textId="77777777" w:rsidR="00CF4446" w:rsidRPr="009C5F14" w:rsidRDefault="00CF4446" w:rsidP="009C5F14">
      <w:pPr>
        <w:spacing w:after="0" w:line="240" w:lineRule="auto"/>
        <w:ind w:firstLine="708"/>
        <w:jc w:val="both"/>
        <w:rPr>
          <w:rFonts w:ascii="Times New Roman" w:eastAsia="Times New Roman" w:hAnsi="Times New Roman" w:cs="Times New Roman"/>
          <w:i/>
          <w:sz w:val="20"/>
        </w:rPr>
      </w:pPr>
      <w:r w:rsidRPr="009C5F14">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w:t>
      </w:r>
    </w:p>
    <w:p w14:paraId="21AC0CB6" w14:textId="77777777" w:rsidR="00CF4446" w:rsidRPr="003B75D5" w:rsidRDefault="00CF4446" w:rsidP="003B75D5">
      <w:pPr>
        <w:spacing w:after="0" w:line="240" w:lineRule="auto"/>
        <w:ind w:firstLine="708"/>
        <w:jc w:val="both"/>
        <w:rPr>
          <w:rFonts w:ascii="Times New Roman" w:eastAsia="Times New Roman" w:hAnsi="Times New Roman" w:cs="Times New Roman"/>
          <w:sz w:val="20"/>
        </w:rPr>
      </w:pPr>
    </w:p>
    <w:p w14:paraId="12FFAC5B" w14:textId="77777777" w:rsidR="002C23E9" w:rsidRPr="003B75D5" w:rsidRDefault="002C23E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O Secretário Municipal de Saúde e Gestor do Sistema Único de Saúde de Belo Horizonte, no uso da atribuição que lhe confere o inciso III do parágrafo único do art. 112 da Lei Orgânica,</w:t>
      </w:r>
    </w:p>
    <w:p w14:paraId="5CAC6964" w14:textId="77777777" w:rsidR="002C23E9" w:rsidRPr="003B75D5" w:rsidRDefault="002C23E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796FF6F2" w14:textId="77777777" w:rsidR="002C23E9" w:rsidRPr="003B75D5" w:rsidRDefault="002C23E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56C07437" w14:textId="77777777" w:rsidR="002C23E9" w:rsidRPr="003B75D5" w:rsidRDefault="002C23E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52AE1112" w14:textId="77777777" w:rsidR="002C23E9" w:rsidRPr="003B75D5" w:rsidRDefault="002C23E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5D429312" w14:textId="77777777" w:rsidR="002C23E9" w:rsidRPr="003B75D5" w:rsidRDefault="002C23E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 (2019-nCoV),</w:t>
      </w:r>
    </w:p>
    <w:p w14:paraId="2122C913" w14:textId="4B895F95" w:rsidR="002C23E9" w:rsidRPr="003B75D5" w:rsidRDefault="002C23E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ajustar a oferta assistencial dos hospitais para otimização da capacidade de resposta e atendimento do município de Belo Horizonte, de acordo com a evolução do quadro epidemiológico da COVID-19,</w:t>
      </w:r>
    </w:p>
    <w:p w14:paraId="3815DF1E" w14:textId="16A5001B" w:rsidR="00CF4446" w:rsidRPr="003B75D5" w:rsidRDefault="00CF4446"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RESOLVE:</w:t>
      </w:r>
    </w:p>
    <w:p w14:paraId="5301D131" w14:textId="07C32649" w:rsidR="00CF4446" w:rsidRPr="003B75D5" w:rsidRDefault="00CF4446" w:rsidP="003B75D5">
      <w:pPr>
        <w:spacing w:after="0" w:line="240" w:lineRule="auto"/>
        <w:ind w:firstLine="708"/>
        <w:jc w:val="both"/>
        <w:rPr>
          <w:rFonts w:ascii="Times New Roman" w:eastAsia="Times New Roman" w:hAnsi="Times New Roman" w:cs="Times New Roman"/>
          <w:sz w:val="20"/>
        </w:rPr>
      </w:pPr>
    </w:p>
    <w:p w14:paraId="64A07E0F" w14:textId="167F1455" w:rsidR="00CF4446" w:rsidRDefault="00CF4446"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1° O</w:t>
      </w:r>
      <w:r w:rsidR="002C23E9" w:rsidRPr="003B75D5">
        <w:rPr>
          <w:rFonts w:ascii="Times New Roman" w:eastAsia="Times New Roman" w:hAnsi="Times New Roman" w:cs="Times New Roman"/>
          <w:sz w:val="20"/>
        </w:rPr>
        <w:t>s</w:t>
      </w:r>
      <w:r w:rsidRPr="003B75D5">
        <w:rPr>
          <w:rFonts w:ascii="Times New Roman" w:eastAsia="Times New Roman" w:hAnsi="Times New Roman" w:cs="Times New Roman"/>
          <w:sz w:val="20"/>
        </w:rPr>
        <w:t xml:space="preserve"> §§8° e 9° do Art. 7° da Portaria SMSA/SUS-BH n° 0234/2020, de 8 de junho de 2020, passa</w:t>
      </w:r>
      <w:r w:rsidR="002C23E9" w:rsidRPr="003B75D5">
        <w:rPr>
          <w:rFonts w:ascii="Times New Roman" w:eastAsia="Times New Roman" w:hAnsi="Times New Roman" w:cs="Times New Roman"/>
          <w:sz w:val="20"/>
        </w:rPr>
        <w:t>m</w:t>
      </w:r>
      <w:r w:rsidRPr="003B75D5">
        <w:rPr>
          <w:rFonts w:ascii="Times New Roman" w:eastAsia="Times New Roman" w:hAnsi="Times New Roman" w:cs="Times New Roman"/>
          <w:sz w:val="20"/>
        </w:rPr>
        <w:t xml:space="preserve"> a vigorar </w:t>
      </w:r>
      <w:r w:rsidR="002C23E9" w:rsidRPr="003B75D5">
        <w:rPr>
          <w:rFonts w:ascii="Times New Roman" w:eastAsia="Times New Roman" w:hAnsi="Times New Roman" w:cs="Times New Roman"/>
          <w:sz w:val="20"/>
        </w:rPr>
        <w:t>com a seguinte redação:</w:t>
      </w:r>
    </w:p>
    <w:p w14:paraId="243BCCA2" w14:textId="77777777" w:rsidR="003B75D5" w:rsidRPr="003B75D5" w:rsidRDefault="003B75D5" w:rsidP="003B75D5">
      <w:pPr>
        <w:spacing w:after="0" w:line="240" w:lineRule="auto"/>
        <w:ind w:firstLine="708"/>
        <w:jc w:val="both"/>
        <w:rPr>
          <w:rFonts w:ascii="Times New Roman" w:eastAsia="Times New Roman" w:hAnsi="Times New Roman" w:cs="Times New Roman"/>
          <w:sz w:val="20"/>
        </w:rPr>
      </w:pPr>
    </w:p>
    <w:p w14:paraId="3E44D34B" w14:textId="775F26CA" w:rsidR="00CF4446" w:rsidRPr="003B75D5" w:rsidRDefault="00CF4446"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7° (...)</w:t>
      </w:r>
    </w:p>
    <w:p w14:paraId="1745EFC5" w14:textId="354E3B68" w:rsidR="002C23E9" w:rsidRPr="003B75D5" w:rsidRDefault="00CF4446"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 8° </w:t>
      </w:r>
      <w:r w:rsidR="002C23E9" w:rsidRPr="003B75D5">
        <w:rPr>
          <w:rFonts w:ascii="Times New Roman" w:eastAsia="Times New Roman" w:hAnsi="Times New Roman" w:cs="Times New Roman"/>
          <w:sz w:val="20"/>
        </w:rPr>
        <w:t>Em unidades filantrópicas, os leitos de atenção à SRAG eventualmente não ocupados serão remunerados em 50% (cinquenta por cento) do valor referencial disposto no “ANEXO I - Marcadores de controle e valores referenciais de remuneração, por unidade de oferta/acesso, para SRAG – Rede Hospitalar SUS-BH”.</w:t>
      </w:r>
    </w:p>
    <w:p w14:paraId="51B2DE57" w14:textId="64089B72" w:rsidR="00CF4446" w:rsidRPr="003B75D5" w:rsidRDefault="002C23E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9º No cálculo do desembolso definido no §8º, para estimativa do número de internações potencialmente não atendidas nos leitos SRAG desocupados, será considerado a média diária de ociosidade do censo mensal hospitalar enviado pelo hospital e a de média de permanência de 12 dias para internação SRAG em UTI e 7 dias para internação SRAG em Enfermaria.</w:t>
      </w:r>
      <w:r w:rsidR="00CF4446" w:rsidRPr="003B75D5">
        <w:rPr>
          <w:rFonts w:ascii="Times New Roman" w:eastAsia="Times New Roman" w:hAnsi="Times New Roman" w:cs="Times New Roman"/>
          <w:sz w:val="20"/>
        </w:rPr>
        <w:t>” (NR)</w:t>
      </w:r>
    </w:p>
    <w:p w14:paraId="694FE0DC" w14:textId="387247DE" w:rsidR="00CF4446" w:rsidRPr="003B75D5" w:rsidRDefault="00CF4446" w:rsidP="003B75D5">
      <w:pPr>
        <w:spacing w:after="0" w:line="240" w:lineRule="auto"/>
        <w:ind w:firstLine="708"/>
        <w:jc w:val="both"/>
        <w:rPr>
          <w:rFonts w:ascii="Times New Roman" w:eastAsia="Times New Roman" w:hAnsi="Times New Roman" w:cs="Times New Roman"/>
          <w:sz w:val="20"/>
        </w:rPr>
      </w:pPr>
    </w:p>
    <w:p w14:paraId="78DB9BB9" w14:textId="06BC4C0C" w:rsidR="00CF4446" w:rsidRPr="003B75D5" w:rsidRDefault="00CF4446"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2º - Esta portaria entra em vigor na data de sua publicação.</w:t>
      </w:r>
    </w:p>
    <w:p w14:paraId="1BF1F83A" w14:textId="77777777" w:rsidR="00CF4446" w:rsidRPr="003B75D5" w:rsidRDefault="00CF4446" w:rsidP="003B75D5">
      <w:pPr>
        <w:spacing w:after="0" w:line="240" w:lineRule="auto"/>
        <w:ind w:firstLine="708"/>
        <w:jc w:val="both"/>
        <w:rPr>
          <w:rFonts w:ascii="Times New Roman" w:eastAsia="Times New Roman" w:hAnsi="Times New Roman" w:cs="Times New Roman"/>
          <w:sz w:val="20"/>
        </w:rPr>
      </w:pPr>
    </w:p>
    <w:p w14:paraId="2CCC91D4" w14:textId="77BF0297" w:rsidR="00CF4446" w:rsidRPr="003B75D5" w:rsidRDefault="00CF4446"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 xml:space="preserve">Belo Horizonte, </w:t>
      </w:r>
      <w:r w:rsidR="002C23E9" w:rsidRPr="003B75D5">
        <w:rPr>
          <w:rFonts w:ascii="Times New Roman" w:eastAsia="Times New Roman" w:hAnsi="Times New Roman" w:cs="Times New Roman"/>
          <w:sz w:val="20"/>
        </w:rPr>
        <w:t>04</w:t>
      </w:r>
      <w:r w:rsidRPr="003B75D5">
        <w:rPr>
          <w:rFonts w:ascii="Times New Roman" w:eastAsia="Times New Roman" w:hAnsi="Times New Roman" w:cs="Times New Roman"/>
          <w:sz w:val="20"/>
        </w:rPr>
        <w:t xml:space="preserve"> de fevereiro de 2021</w:t>
      </w:r>
    </w:p>
    <w:p w14:paraId="7C72E273"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5E664BDD"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1AEBED17" w14:textId="2486EACE" w:rsidR="00CF4446" w:rsidRDefault="003B75D5" w:rsidP="003B75D5">
      <w:pPr>
        <w:spacing w:after="0" w:line="240" w:lineRule="auto"/>
        <w:jc w:val="center"/>
        <w:rPr>
          <w:rFonts w:ascii="Times New Roman" w:eastAsia="Times New Roman" w:hAnsi="Times New Roman" w:cs="Times New Roman"/>
          <w:b/>
        </w:rPr>
      </w:pPr>
      <w:r w:rsidRPr="009C5F14">
        <w:rPr>
          <w:rFonts w:ascii="Times New Roman" w:eastAsia="Times New Roman" w:hAnsi="Times New Roman" w:cs="Times New Roman"/>
          <w:b/>
          <w:sz w:val="20"/>
        </w:rPr>
        <w:t>Secretário Municipal de Saúde</w:t>
      </w:r>
      <w:r w:rsidR="00CF4446">
        <w:rPr>
          <w:rFonts w:ascii="Times New Roman" w:eastAsia="Times New Roman" w:hAnsi="Times New Roman" w:cs="Times New Roman"/>
          <w:b/>
        </w:rPr>
        <w:br w:type="page"/>
      </w:r>
    </w:p>
    <w:p w14:paraId="7F0CAB24" w14:textId="77777777" w:rsidR="00CF4446" w:rsidRPr="003B75D5" w:rsidRDefault="00CF4446" w:rsidP="003B75D5">
      <w:pPr>
        <w:spacing w:after="0" w:line="240" w:lineRule="auto"/>
        <w:jc w:val="center"/>
        <w:rPr>
          <w:rFonts w:ascii="Times New Roman" w:eastAsia="Times New Roman" w:hAnsi="Times New Roman" w:cs="Times New Roman"/>
          <w:b/>
          <w:sz w:val="20"/>
        </w:rPr>
      </w:pPr>
      <w:r w:rsidRPr="003B75D5">
        <w:rPr>
          <w:rFonts w:ascii="Times New Roman" w:eastAsia="Times New Roman" w:hAnsi="Times New Roman" w:cs="Times New Roman"/>
          <w:b/>
          <w:sz w:val="20"/>
        </w:rPr>
        <w:lastRenderedPageBreak/>
        <w:t>DESPACHO DO SECRETÁRIO</w:t>
      </w:r>
    </w:p>
    <w:p w14:paraId="240E840F" w14:textId="77777777" w:rsidR="00CF4446" w:rsidRPr="003B75D5" w:rsidRDefault="00CF4446" w:rsidP="003B75D5">
      <w:pPr>
        <w:spacing w:after="0" w:line="240" w:lineRule="auto"/>
        <w:ind w:firstLine="708"/>
        <w:jc w:val="both"/>
        <w:rPr>
          <w:rFonts w:ascii="Times New Roman" w:eastAsia="Times New Roman" w:hAnsi="Times New Roman" w:cs="Times New Roman"/>
          <w:sz w:val="20"/>
        </w:rPr>
      </w:pPr>
    </w:p>
    <w:p w14:paraId="5BECF037" w14:textId="62F0EDF2" w:rsidR="00CF4446" w:rsidRPr="003B75D5" w:rsidRDefault="00CF4446"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O Secretário Municipal de Saúde e </w:t>
      </w:r>
      <w:r w:rsidR="00C52346" w:rsidRPr="003B75D5">
        <w:rPr>
          <w:rFonts w:ascii="Times New Roman" w:eastAsia="Times New Roman" w:hAnsi="Times New Roman" w:cs="Times New Roman"/>
          <w:sz w:val="20"/>
        </w:rPr>
        <w:t>G</w:t>
      </w:r>
      <w:r w:rsidRPr="003B75D5">
        <w:rPr>
          <w:rFonts w:ascii="Times New Roman" w:eastAsia="Times New Roman" w:hAnsi="Times New Roman" w:cs="Times New Roman"/>
          <w:sz w:val="20"/>
        </w:rPr>
        <w:t>estor do Sistema Único de Saúde de Belo Horizonte, no uso de suas atribuições, considerando o disposto na Portaria SMSA/SUS-BH n° 0234, de 8 de junho de 2020, alterada pelas Portarias SMSA/SUS-BH n° 0269/2020, 0305/2020, 0322/2020, 0431/2020, 0457/2020, 0006/2021 e 00</w:t>
      </w:r>
      <w:r w:rsidR="002C23E9" w:rsidRPr="003B75D5">
        <w:rPr>
          <w:rFonts w:ascii="Times New Roman" w:eastAsia="Times New Roman" w:hAnsi="Times New Roman" w:cs="Times New Roman"/>
          <w:sz w:val="20"/>
        </w:rPr>
        <w:t>41</w:t>
      </w:r>
      <w:r w:rsidRPr="003B75D5">
        <w:rPr>
          <w:rFonts w:ascii="Times New Roman" w:eastAsia="Times New Roman" w:hAnsi="Times New Roman" w:cs="Times New Roman"/>
          <w:sz w:val="20"/>
        </w:rPr>
        <w:t>/2021, e o disposto na Portaria SMSA/SUS-BH n° 0269/2020, de 2 de julho de 2020, alterada pela Portaria SMSA/SUS-BH n° 0457/2020, e considerando as informações do boletim epidemiológico e assistencial de combate ao coronavírus Covid-19 de Belo Horizonte,</w:t>
      </w:r>
    </w:p>
    <w:p w14:paraId="3F412066" w14:textId="77777777" w:rsidR="00CF4446" w:rsidRPr="003B75D5" w:rsidRDefault="00CF4446"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DECIDE</w:t>
      </w:r>
    </w:p>
    <w:p w14:paraId="4084BF5F" w14:textId="77777777" w:rsidR="00CF4446" w:rsidRPr="003B75D5" w:rsidRDefault="00CF4446" w:rsidP="003B75D5">
      <w:pPr>
        <w:spacing w:after="0" w:line="240" w:lineRule="auto"/>
        <w:ind w:firstLine="708"/>
        <w:jc w:val="both"/>
        <w:rPr>
          <w:rFonts w:ascii="Times New Roman" w:eastAsia="Times New Roman" w:hAnsi="Times New Roman" w:cs="Times New Roman"/>
          <w:sz w:val="20"/>
        </w:rPr>
      </w:pPr>
    </w:p>
    <w:p w14:paraId="3FAE82F1" w14:textId="77777777" w:rsidR="00CF4446" w:rsidRPr="003B75D5" w:rsidRDefault="00CF4446"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Fica encerrado o acionamento contingencial disposto no parágrafo 6° do art. 7° da Portaria SMSA/SUS-BH ° 0234/2020, retornando-se à fase de capacidade plena não acionada.</w:t>
      </w:r>
    </w:p>
    <w:p w14:paraId="24E232D1" w14:textId="77777777" w:rsidR="00CF4446" w:rsidRPr="003B75D5" w:rsidRDefault="00CF4446" w:rsidP="003B75D5">
      <w:pPr>
        <w:spacing w:after="0" w:line="240" w:lineRule="auto"/>
        <w:ind w:firstLine="708"/>
        <w:jc w:val="both"/>
        <w:rPr>
          <w:rFonts w:ascii="Times New Roman" w:eastAsia="Times New Roman" w:hAnsi="Times New Roman" w:cs="Times New Roman"/>
          <w:sz w:val="20"/>
        </w:rPr>
      </w:pPr>
    </w:p>
    <w:p w14:paraId="14C4388C" w14:textId="67F0DADC" w:rsidR="00CF4446" w:rsidRPr="003B75D5" w:rsidRDefault="00CF4446"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 xml:space="preserve">Belo Horizonte, </w:t>
      </w:r>
      <w:r w:rsidR="00C52346" w:rsidRPr="003B75D5">
        <w:rPr>
          <w:rFonts w:ascii="Times New Roman" w:eastAsia="Times New Roman" w:hAnsi="Times New Roman" w:cs="Times New Roman"/>
          <w:sz w:val="20"/>
        </w:rPr>
        <w:t xml:space="preserve">04 </w:t>
      </w:r>
      <w:r w:rsidRPr="003B75D5">
        <w:rPr>
          <w:rFonts w:ascii="Times New Roman" w:eastAsia="Times New Roman" w:hAnsi="Times New Roman" w:cs="Times New Roman"/>
          <w:sz w:val="20"/>
        </w:rPr>
        <w:t>de fevereiro de 2021</w:t>
      </w:r>
    </w:p>
    <w:p w14:paraId="7DADA729"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09F2BFD7"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6C073D73" w14:textId="2F1962F9" w:rsidR="00DA5242" w:rsidRDefault="003B75D5" w:rsidP="003B75D5">
      <w:pPr>
        <w:spacing w:after="0" w:line="240" w:lineRule="auto"/>
        <w:jc w:val="center"/>
        <w:rPr>
          <w:rFonts w:ascii="Times New Roman" w:eastAsia="Times New Roman" w:hAnsi="Times New Roman" w:cs="Times New Roman"/>
          <w:b/>
        </w:rPr>
      </w:pPr>
      <w:r w:rsidRPr="009C5F14">
        <w:rPr>
          <w:rFonts w:ascii="Times New Roman" w:eastAsia="Times New Roman" w:hAnsi="Times New Roman" w:cs="Times New Roman"/>
          <w:b/>
          <w:sz w:val="20"/>
        </w:rPr>
        <w:t>Secretário Municipal de Saúde</w:t>
      </w:r>
      <w:r w:rsidR="00DA5242">
        <w:rPr>
          <w:rFonts w:ascii="Times New Roman" w:eastAsia="Times New Roman" w:hAnsi="Times New Roman" w:cs="Times New Roman"/>
          <w:b/>
        </w:rPr>
        <w:br w:type="page"/>
      </w:r>
    </w:p>
    <w:p w14:paraId="1A38A780" w14:textId="77777777" w:rsidR="00DA5242" w:rsidRPr="00B1484E" w:rsidRDefault="00DA5242" w:rsidP="00B1484E">
      <w:pPr>
        <w:spacing w:after="0" w:line="240" w:lineRule="auto"/>
        <w:jc w:val="center"/>
        <w:rPr>
          <w:rFonts w:ascii="Times New Roman" w:eastAsia="Times New Roman" w:hAnsi="Times New Roman" w:cs="Times New Roman"/>
          <w:b/>
          <w:sz w:val="20"/>
        </w:rPr>
      </w:pPr>
      <w:r w:rsidRPr="00B1484E">
        <w:rPr>
          <w:rFonts w:ascii="Times New Roman" w:eastAsia="Times New Roman" w:hAnsi="Times New Roman" w:cs="Times New Roman"/>
          <w:b/>
          <w:sz w:val="20"/>
        </w:rPr>
        <w:lastRenderedPageBreak/>
        <w:t>PORTARIA SMSA/SUS-BH Nº 0070/2021</w:t>
      </w:r>
    </w:p>
    <w:p w14:paraId="09C62768"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p>
    <w:p w14:paraId="3660088F" w14:textId="77777777" w:rsidR="00DA5242" w:rsidRPr="009C5F14" w:rsidRDefault="00DA5242" w:rsidP="009C5F14">
      <w:pPr>
        <w:spacing w:after="0" w:line="240" w:lineRule="auto"/>
        <w:ind w:firstLine="708"/>
        <w:jc w:val="both"/>
        <w:rPr>
          <w:rFonts w:ascii="Times New Roman" w:eastAsia="Times New Roman" w:hAnsi="Times New Roman" w:cs="Times New Roman"/>
          <w:i/>
          <w:sz w:val="20"/>
        </w:rPr>
      </w:pPr>
      <w:r w:rsidRPr="009C5F14">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w:t>
      </w:r>
    </w:p>
    <w:p w14:paraId="075E1F33"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p>
    <w:p w14:paraId="1B3AF848"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O Secretário Municipal de Saúde e Gestor do Sistema Único de Saúde de Belo Horizonte, no uso da atribuição que lhe confere o inciso III do parágrafo único do art. 112 da Lei Orgânica,</w:t>
      </w:r>
    </w:p>
    <w:p w14:paraId="4053B481"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6640843D"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541E0E05"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200CCB4E"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25E041FC"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 (2019-nCoV),</w:t>
      </w:r>
    </w:p>
    <w:p w14:paraId="27502170"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perfil atual de execução financeira dos recursos federais consignados no Fundo Municipal de Saúde para as ações de enfrentamento do Coronavírus – COVID-19 e a necessidade de planejamento e provisão desta fonte de financiamento para contenção da doença no decorrer do ano de 2021,</w:t>
      </w:r>
    </w:p>
    <w:p w14:paraId="481F84B4" w14:textId="7DBD9AC0" w:rsidR="00DA5242" w:rsidRPr="003B75D5" w:rsidRDefault="00DA5242"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RESOLVE:</w:t>
      </w:r>
    </w:p>
    <w:p w14:paraId="1CA7B372"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p>
    <w:p w14:paraId="41B06403"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1º - Fica alterado o “Anexo I – Marcadores de controle e valores referenciais de remuneração, por unidade de oferta/acesso, para SRAG – Rede Hospitalar SUS-BH” da Portaria SMSA/SUS-BH nº 0234/2020, que passa a vigorar nos termos desta Portaria.</w:t>
      </w:r>
    </w:p>
    <w:p w14:paraId="26F9A8B9"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p>
    <w:p w14:paraId="52CA8EAF" w14:textId="11937E14" w:rsidR="00DA5242"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2º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do art. 4°-B da Portaria SMSA/SUS-BH n°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passa a vigorar com a seguinte redação:</w:t>
      </w:r>
    </w:p>
    <w:p w14:paraId="50D61423" w14:textId="77777777" w:rsidR="003B75D5" w:rsidRPr="003B75D5" w:rsidRDefault="003B75D5" w:rsidP="003B75D5">
      <w:pPr>
        <w:spacing w:after="0" w:line="240" w:lineRule="auto"/>
        <w:ind w:left="708"/>
        <w:jc w:val="both"/>
        <w:rPr>
          <w:rFonts w:ascii="Times New Roman" w:eastAsia="Times New Roman" w:hAnsi="Times New Roman" w:cs="Times New Roman"/>
          <w:sz w:val="20"/>
        </w:rPr>
      </w:pPr>
    </w:p>
    <w:p w14:paraId="41F1E556" w14:textId="77777777" w:rsidR="00DA5242" w:rsidRPr="003B75D5" w:rsidRDefault="00DA524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4º-B - O desembolso MAC e FAEC regular, referente ao período de novembro de 2020 a abril de 2021, a ser realizado às unidades prestadoras SUS/BH terá como referência a produção e os incentivos processados nos sistemas de informação da Secretaria Municipal da Saúde de Belo Horizonte (SMSA/BH).” (NR)</w:t>
      </w:r>
    </w:p>
    <w:p w14:paraId="77F7F160" w14:textId="77777777" w:rsidR="00DA5242" w:rsidRPr="003B75D5" w:rsidRDefault="00DA5242" w:rsidP="003B75D5">
      <w:pPr>
        <w:spacing w:after="0" w:line="240" w:lineRule="auto"/>
        <w:ind w:left="708"/>
        <w:jc w:val="both"/>
        <w:rPr>
          <w:rFonts w:ascii="Times New Roman" w:eastAsia="Times New Roman" w:hAnsi="Times New Roman" w:cs="Times New Roman"/>
          <w:sz w:val="20"/>
        </w:rPr>
      </w:pPr>
    </w:p>
    <w:p w14:paraId="7DF3E79B" w14:textId="7A55DD93" w:rsidR="00DA5242"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3º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do art. 4°-C da Portaria SMSA/SUS-BH n° 0234, de </w:t>
      </w:r>
      <w:r w:rsidR="008E7AB6" w:rsidRPr="003B75D5">
        <w:rPr>
          <w:rFonts w:ascii="Times New Roman" w:eastAsia="Times New Roman" w:hAnsi="Times New Roman" w:cs="Times New Roman"/>
          <w:sz w:val="20"/>
        </w:rPr>
        <w:t>8</w:t>
      </w:r>
      <w:r w:rsidRPr="003B75D5">
        <w:rPr>
          <w:rFonts w:ascii="Times New Roman" w:eastAsia="Times New Roman" w:hAnsi="Times New Roman" w:cs="Times New Roman"/>
          <w:sz w:val="20"/>
        </w:rPr>
        <w:t xml:space="preserve"> de junho de 2020, passa a vigorar com a seguinte redação:</w:t>
      </w:r>
    </w:p>
    <w:p w14:paraId="7C12D4A7" w14:textId="77777777" w:rsidR="003B75D5" w:rsidRPr="003B75D5" w:rsidRDefault="003B75D5" w:rsidP="003B75D5">
      <w:pPr>
        <w:spacing w:after="0" w:line="240" w:lineRule="auto"/>
        <w:ind w:left="708"/>
        <w:jc w:val="both"/>
        <w:rPr>
          <w:rFonts w:ascii="Times New Roman" w:eastAsia="Times New Roman" w:hAnsi="Times New Roman" w:cs="Times New Roman"/>
          <w:sz w:val="20"/>
        </w:rPr>
      </w:pPr>
    </w:p>
    <w:p w14:paraId="2877D2C0" w14:textId="77777777" w:rsidR="00DA5242" w:rsidRPr="003B75D5" w:rsidRDefault="00DA5242"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4º-C - O desembolso MAC e FAEC regular, a partir da competência maio de 2021, a ser realizado às unidades prestadoras SUS/BH terá como referência a produção e os incentivos processados nos sistemas de informação da Secretaria Municipal da Saúde de Belo Horizonte (SMSA/BH).” (NR)</w:t>
      </w:r>
    </w:p>
    <w:p w14:paraId="17DCD8BC" w14:textId="77777777" w:rsidR="00DA5242" w:rsidRPr="003B75D5" w:rsidRDefault="00DA5242" w:rsidP="003B75D5">
      <w:pPr>
        <w:spacing w:after="0" w:line="240" w:lineRule="auto"/>
        <w:ind w:left="708"/>
        <w:jc w:val="both"/>
        <w:rPr>
          <w:rFonts w:ascii="Times New Roman" w:eastAsia="Times New Roman" w:hAnsi="Times New Roman" w:cs="Times New Roman"/>
          <w:sz w:val="20"/>
        </w:rPr>
      </w:pPr>
    </w:p>
    <w:p w14:paraId="0E7354A1"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4º Esta portaria entra em vigor na data de sua publicação.</w:t>
      </w:r>
    </w:p>
    <w:p w14:paraId="30F0505E" w14:textId="77777777" w:rsidR="00DA5242" w:rsidRPr="003B75D5" w:rsidRDefault="00DA5242" w:rsidP="003B75D5">
      <w:pPr>
        <w:spacing w:after="0" w:line="240" w:lineRule="auto"/>
        <w:ind w:firstLine="708"/>
        <w:jc w:val="both"/>
        <w:rPr>
          <w:rFonts w:ascii="Times New Roman" w:eastAsia="Times New Roman" w:hAnsi="Times New Roman" w:cs="Times New Roman"/>
          <w:sz w:val="20"/>
        </w:rPr>
      </w:pPr>
    </w:p>
    <w:p w14:paraId="195E45EE" w14:textId="77777777" w:rsidR="00DA5242" w:rsidRPr="003B75D5" w:rsidRDefault="00DA5242"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Belo Horizonte, 01 de março de 2021</w:t>
      </w:r>
    </w:p>
    <w:p w14:paraId="1BD6B951"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17901EF0"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0EFF8DBF" w14:textId="7CED8078" w:rsidR="003B75D5" w:rsidRDefault="003B75D5" w:rsidP="003B75D5">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t>Secretário Municipal de Saúde</w:t>
      </w:r>
    </w:p>
    <w:p w14:paraId="3E66829D" w14:textId="77777777" w:rsidR="003B75D5" w:rsidRPr="008E7AB6" w:rsidRDefault="003B75D5" w:rsidP="003B75D5">
      <w:pPr>
        <w:spacing w:after="0" w:line="240" w:lineRule="auto"/>
        <w:jc w:val="center"/>
        <w:rPr>
          <w:rFonts w:ascii="Times New Roman" w:eastAsia="Times New Roman" w:hAnsi="Times New Roman" w:cs="Times New Roman"/>
          <w:b/>
          <w:sz w:val="20"/>
        </w:rPr>
      </w:pPr>
    </w:p>
    <w:p w14:paraId="708AF33E" w14:textId="2BBA1FFA" w:rsidR="00DA5242" w:rsidRPr="003B75D5" w:rsidRDefault="00DA524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w:t>
      </w:r>
    </w:p>
    <w:p w14:paraId="1DA29759" w14:textId="77777777" w:rsidR="00DA5242" w:rsidRPr="003B75D5" w:rsidRDefault="00DA524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Art. 2º da Portaria SMSA/SUS-BH n° 0070/2021, de 01 de março de 2021)</w:t>
      </w:r>
    </w:p>
    <w:p w14:paraId="019502EF" w14:textId="77777777" w:rsidR="00DA5242" w:rsidRPr="003B75D5" w:rsidRDefault="00DA5242" w:rsidP="003B75D5">
      <w:pPr>
        <w:spacing w:after="0" w:line="240" w:lineRule="auto"/>
        <w:jc w:val="center"/>
        <w:rPr>
          <w:rFonts w:ascii="Times New Roman" w:eastAsia="Times New Roman" w:hAnsi="Times New Roman" w:cs="Times New Roman"/>
          <w:bCs/>
          <w:sz w:val="20"/>
        </w:rPr>
      </w:pPr>
    </w:p>
    <w:p w14:paraId="4C9E36E2" w14:textId="77777777" w:rsidR="00DA5242" w:rsidRPr="003B75D5" w:rsidRDefault="00DA524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“ANEXO I</w:t>
      </w:r>
    </w:p>
    <w:p w14:paraId="294A689F" w14:textId="1444F038" w:rsidR="00DA5242" w:rsidRDefault="00DA5242" w:rsidP="003B75D5">
      <w:pPr>
        <w:spacing w:after="0" w:line="240" w:lineRule="auto"/>
        <w:jc w:val="center"/>
        <w:rPr>
          <w:rFonts w:ascii="Times New Roman" w:eastAsia="Times New Roman" w:hAnsi="Times New Roman" w:cs="Times New Roman"/>
          <w:bCs/>
          <w:sz w:val="20"/>
        </w:rPr>
      </w:pPr>
      <w:r w:rsidRPr="003B75D5">
        <w:rPr>
          <w:rFonts w:ascii="Times New Roman" w:eastAsia="Times New Roman" w:hAnsi="Times New Roman" w:cs="Times New Roman"/>
          <w:bCs/>
          <w:sz w:val="20"/>
        </w:rPr>
        <w:t>(a que se refere o Art. 7º da Portaria SMSA/SUS-BH n° 0234/2020, de 8 de junho de 2020)</w:t>
      </w:r>
      <w:r w:rsidR="003B75D5">
        <w:rPr>
          <w:rFonts w:ascii="Times New Roman" w:eastAsia="Times New Roman" w:hAnsi="Times New Roman" w:cs="Times New Roman"/>
          <w:bCs/>
          <w:sz w:val="20"/>
        </w:rPr>
        <w:t xml:space="preserve"> - </w:t>
      </w:r>
      <w:r w:rsidRPr="003B75D5">
        <w:rPr>
          <w:rFonts w:ascii="Times New Roman" w:eastAsia="Times New Roman" w:hAnsi="Times New Roman" w:cs="Times New Roman"/>
          <w:bCs/>
          <w:sz w:val="20"/>
        </w:rPr>
        <w:t>Marcadores de controle e valores referenciais de remuneração, por unidade de oferta/acesso, para SRAG – Rede Hospitalar SUS-BH</w:t>
      </w:r>
    </w:p>
    <w:p w14:paraId="33C0463F" w14:textId="77777777" w:rsidR="003B75D5" w:rsidRPr="003B75D5" w:rsidRDefault="003B75D5" w:rsidP="003B75D5">
      <w:pPr>
        <w:spacing w:after="0" w:line="240" w:lineRule="auto"/>
        <w:jc w:val="center"/>
        <w:rPr>
          <w:rFonts w:ascii="Times New Roman" w:eastAsia="Times New Roman" w:hAnsi="Times New Roman" w:cs="Times New Roman"/>
          <w:bCs/>
          <w:sz w:val="20"/>
        </w:rPr>
      </w:pPr>
    </w:p>
    <w:tbl>
      <w:tblPr>
        <w:tblStyle w:val="Tabelacomgrade"/>
        <w:tblW w:w="9769" w:type="dxa"/>
        <w:tblLayout w:type="fixed"/>
        <w:tblLook w:val="04A0" w:firstRow="1" w:lastRow="0" w:firstColumn="1" w:lastColumn="0" w:noHBand="0" w:noVBand="1"/>
      </w:tblPr>
      <w:tblGrid>
        <w:gridCol w:w="988"/>
        <w:gridCol w:w="2126"/>
        <w:gridCol w:w="1134"/>
        <w:gridCol w:w="3118"/>
        <w:gridCol w:w="993"/>
        <w:gridCol w:w="1410"/>
      </w:tblGrid>
      <w:tr w:rsidR="00DA5242" w:rsidRPr="003B75D5" w14:paraId="6DA44B9A" w14:textId="77777777" w:rsidTr="0014300C">
        <w:trPr>
          <w:tblHeader/>
        </w:trPr>
        <w:tc>
          <w:tcPr>
            <w:tcW w:w="988" w:type="dxa"/>
            <w:tcMar>
              <w:top w:w="28" w:type="dxa"/>
              <w:left w:w="28" w:type="dxa"/>
              <w:bottom w:w="28" w:type="dxa"/>
              <w:right w:w="28" w:type="dxa"/>
            </w:tcMar>
            <w:vAlign w:val="center"/>
          </w:tcPr>
          <w:p w14:paraId="68C48B2B" w14:textId="77777777" w:rsidR="00DA5242" w:rsidRPr="003B75D5" w:rsidRDefault="00DA5242" w:rsidP="0014300C">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lastRenderedPageBreak/>
              <w:t>FASE</w:t>
            </w:r>
          </w:p>
        </w:tc>
        <w:tc>
          <w:tcPr>
            <w:tcW w:w="2126" w:type="dxa"/>
            <w:tcMar>
              <w:top w:w="28" w:type="dxa"/>
              <w:left w:w="28" w:type="dxa"/>
              <w:bottom w:w="28" w:type="dxa"/>
              <w:right w:w="28" w:type="dxa"/>
            </w:tcMar>
            <w:vAlign w:val="center"/>
          </w:tcPr>
          <w:p w14:paraId="571BDC97" w14:textId="77777777" w:rsidR="00DA5242" w:rsidRPr="003B75D5" w:rsidRDefault="00DA5242" w:rsidP="0014300C">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MARCADOR DE OFERTA</w:t>
            </w:r>
          </w:p>
        </w:tc>
        <w:tc>
          <w:tcPr>
            <w:tcW w:w="1134" w:type="dxa"/>
            <w:tcMar>
              <w:top w:w="28" w:type="dxa"/>
              <w:left w:w="28" w:type="dxa"/>
              <w:bottom w:w="28" w:type="dxa"/>
              <w:right w:w="28" w:type="dxa"/>
            </w:tcMar>
            <w:vAlign w:val="center"/>
          </w:tcPr>
          <w:p w14:paraId="62EA833E" w14:textId="77777777" w:rsidR="00DA5242" w:rsidRPr="003B75D5" w:rsidRDefault="00DA5242" w:rsidP="0014300C">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w:t>
            </w:r>
          </w:p>
        </w:tc>
        <w:tc>
          <w:tcPr>
            <w:tcW w:w="3118" w:type="dxa"/>
            <w:tcMar>
              <w:top w:w="28" w:type="dxa"/>
              <w:left w:w="28" w:type="dxa"/>
              <w:bottom w:w="28" w:type="dxa"/>
              <w:right w:w="28" w:type="dxa"/>
            </w:tcMar>
            <w:vAlign w:val="center"/>
          </w:tcPr>
          <w:p w14:paraId="59B9BB10" w14:textId="77777777" w:rsidR="00DA5242" w:rsidRPr="003B75D5" w:rsidRDefault="00DA5242" w:rsidP="0014300C">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INDICADOR BÔNUS</w:t>
            </w:r>
          </w:p>
        </w:tc>
        <w:tc>
          <w:tcPr>
            <w:tcW w:w="993" w:type="dxa"/>
            <w:tcMar>
              <w:top w:w="28" w:type="dxa"/>
              <w:left w:w="28" w:type="dxa"/>
              <w:bottom w:w="28" w:type="dxa"/>
              <w:right w:w="28" w:type="dxa"/>
            </w:tcMar>
            <w:vAlign w:val="center"/>
          </w:tcPr>
          <w:p w14:paraId="454A30F9" w14:textId="77777777" w:rsidR="00DA5242" w:rsidRPr="003B75D5" w:rsidRDefault="00DA5242" w:rsidP="0014300C">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BÔNUS POR UNIDADE DE OFERTA</w:t>
            </w:r>
          </w:p>
        </w:tc>
        <w:tc>
          <w:tcPr>
            <w:tcW w:w="1410" w:type="dxa"/>
            <w:tcMar>
              <w:top w:w="28" w:type="dxa"/>
              <w:left w:w="28" w:type="dxa"/>
              <w:bottom w:w="28" w:type="dxa"/>
              <w:right w:w="28" w:type="dxa"/>
            </w:tcMar>
            <w:vAlign w:val="center"/>
          </w:tcPr>
          <w:p w14:paraId="4A45AA55" w14:textId="77777777" w:rsidR="00DA5242" w:rsidRPr="003B75D5" w:rsidRDefault="00DA5242" w:rsidP="0014300C">
            <w:pPr>
              <w:spacing w:line="240" w:lineRule="auto"/>
              <w:jc w:val="center"/>
              <w:rPr>
                <w:rFonts w:ascii="Times New Roman" w:hAnsi="Times New Roman" w:cs="Times New Roman"/>
                <w:sz w:val="16"/>
                <w:szCs w:val="16"/>
              </w:rPr>
            </w:pPr>
            <w:r w:rsidRPr="003B75D5">
              <w:rPr>
                <w:rFonts w:ascii="Times New Roman" w:hAnsi="Times New Roman" w:cs="Times New Roman"/>
                <w:sz w:val="16"/>
                <w:szCs w:val="16"/>
              </w:rPr>
              <w:t>VALOR INCENTIVO POR UNIDADE DE OFERTA APÓS BONIFICAÇÃO</w:t>
            </w:r>
          </w:p>
        </w:tc>
      </w:tr>
      <w:tr w:rsidR="00DA5242" w:rsidRPr="003B75D5" w14:paraId="5C7B49DD" w14:textId="77777777" w:rsidTr="0014300C">
        <w:tc>
          <w:tcPr>
            <w:tcW w:w="988" w:type="dxa"/>
            <w:vMerge w:val="restart"/>
            <w:tcMar>
              <w:top w:w="28" w:type="dxa"/>
              <w:left w:w="28" w:type="dxa"/>
              <w:bottom w:w="28" w:type="dxa"/>
              <w:right w:w="28" w:type="dxa"/>
            </w:tcMar>
            <w:vAlign w:val="center"/>
          </w:tcPr>
          <w:p w14:paraId="52F55326"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Capacidade Plena Acionada</w:t>
            </w:r>
          </w:p>
        </w:tc>
        <w:tc>
          <w:tcPr>
            <w:tcW w:w="2126" w:type="dxa"/>
            <w:vMerge w:val="restart"/>
            <w:tcMar>
              <w:top w:w="28" w:type="dxa"/>
              <w:left w:w="28" w:type="dxa"/>
              <w:bottom w:w="28" w:type="dxa"/>
              <w:right w:w="28" w:type="dxa"/>
            </w:tcMar>
            <w:vAlign w:val="center"/>
          </w:tcPr>
          <w:p w14:paraId="2883AA8E"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UTI SRAG autorizada pela CINT/BH, em hospitais com oferta de leitos COVID-19</w:t>
            </w:r>
          </w:p>
        </w:tc>
        <w:tc>
          <w:tcPr>
            <w:tcW w:w="1134" w:type="dxa"/>
            <w:vMerge w:val="restart"/>
            <w:tcMar>
              <w:top w:w="28" w:type="dxa"/>
              <w:left w:w="28" w:type="dxa"/>
              <w:bottom w:w="28" w:type="dxa"/>
              <w:right w:w="28" w:type="dxa"/>
            </w:tcMar>
            <w:vAlign w:val="center"/>
          </w:tcPr>
          <w:p w14:paraId="5E32C394"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R$ 23.800,00</w:t>
            </w:r>
          </w:p>
        </w:tc>
        <w:tc>
          <w:tcPr>
            <w:tcW w:w="3118" w:type="dxa"/>
            <w:tcMar>
              <w:top w:w="28" w:type="dxa"/>
              <w:left w:w="28" w:type="dxa"/>
              <w:bottom w:w="28" w:type="dxa"/>
              <w:right w:w="28" w:type="dxa"/>
            </w:tcMar>
            <w:vAlign w:val="center"/>
          </w:tcPr>
          <w:p w14:paraId="5C85F53B"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1A1DCAED"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R$ 2.500,00</w:t>
            </w:r>
          </w:p>
        </w:tc>
        <w:tc>
          <w:tcPr>
            <w:tcW w:w="1410" w:type="dxa"/>
            <w:vMerge w:val="restart"/>
            <w:tcMar>
              <w:top w:w="28" w:type="dxa"/>
              <w:left w:w="28" w:type="dxa"/>
              <w:bottom w:w="28" w:type="dxa"/>
              <w:right w:w="28" w:type="dxa"/>
            </w:tcMar>
            <w:vAlign w:val="center"/>
          </w:tcPr>
          <w:p w14:paraId="03FEAE8F"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R$ 28.800,00</w:t>
            </w:r>
          </w:p>
        </w:tc>
      </w:tr>
      <w:tr w:rsidR="00DA5242" w:rsidRPr="003B75D5" w14:paraId="1215681C" w14:textId="77777777" w:rsidTr="0014300C">
        <w:trPr>
          <w:trHeight w:val="42"/>
        </w:trPr>
        <w:tc>
          <w:tcPr>
            <w:tcW w:w="988" w:type="dxa"/>
            <w:vMerge/>
            <w:tcMar>
              <w:top w:w="28" w:type="dxa"/>
              <w:left w:w="28" w:type="dxa"/>
              <w:bottom w:w="28" w:type="dxa"/>
              <w:right w:w="28" w:type="dxa"/>
            </w:tcMar>
            <w:vAlign w:val="center"/>
          </w:tcPr>
          <w:p w14:paraId="00CD79AF"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65C1CC3E" w14:textId="77777777" w:rsidR="00DA5242" w:rsidRPr="003B75D5" w:rsidRDefault="00DA5242" w:rsidP="0014300C">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56C56407" w14:textId="77777777" w:rsidR="00DA5242" w:rsidRPr="003B75D5" w:rsidRDefault="00DA5242" w:rsidP="0014300C">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6D9B4F5C"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7A406F0F"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R$ 2.500,00</w:t>
            </w:r>
          </w:p>
        </w:tc>
        <w:tc>
          <w:tcPr>
            <w:tcW w:w="1410" w:type="dxa"/>
            <w:vMerge/>
            <w:tcMar>
              <w:top w:w="28" w:type="dxa"/>
              <w:left w:w="28" w:type="dxa"/>
              <w:bottom w:w="28" w:type="dxa"/>
              <w:right w:w="28" w:type="dxa"/>
            </w:tcMar>
            <w:vAlign w:val="center"/>
          </w:tcPr>
          <w:p w14:paraId="14F18F5C" w14:textId="77777777" w:rsidR="00DA5242" w:rsidRPr="003B75D5" w:rsidRDefault="00DA5242" w:rsidP="0014300C">
            <w:pPr>
              <w:spacing w:line="240" w:lineRule="auto"/>
              <w:jc w:val="right"/>
              <w:rPr>
                <w:rFonts w:ascii="Times New Roman" w:hAnsi="Times New Roman" w:cs="Times New Roman"/>
                <w:sz w:val="16"/>
                <w:szCs w:val="16"/>
              </w:rPr>
            </w:pPr>
          </w:p>
        </w:tc>
      </w:tr>
      <w:tr w:rsidR="00DA5242" w:rsidRPr="003B75D5" w14:paraId="3DDC1545" w14:textId="77777777" w:rsidTr="0014300C">
        <w:trPr>
          <w:trHeight w:val="42"/>
        </w:trPr>
        <w:tc>
          <w:tcPr>
            <w:tcW w:w="988" w:type="dxa"/>
            <w:vMerge/>
            <w:tcMar>
              <w:top w:w="28" w:type="dxa"/>
              <w:left w:w="28" w:type="dxa"/>
              <w:bottom w:w="28" w:type="dxa"/>
              <w:right w:w="28" w:type="dxa"/>
            </w:tcMar>
            <w:vAlign w:val="center"/>
          </w:tcPr>
          <w:p w14:paraId="5A47A9AD"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val="restart"/>
            <w:tcMar>
              <w:top w:w="28" w:type="dxa"/>
              <w:left w:w="28" w:type="dxa"/>
              <w:bottom w:w="28" w:type="dxa"/>
              <w:right w:w="28" w:type="dxa"/>
            </w:tcMar>
            <w:vAlign w:val="center"/>
          </w:tcPr>
          <w:p w14:paraId="0A4531D6"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UCI SRAG autorizada pela CINT/BH, em hospitais com oferta de leitos COVID-19</w:t>
            </w:r>
          </w:p>
        </w:tc>
        <w:tc>
          <w:tcPr>
            <w:tcW w:w="1134" w:type="dxa"/>
            <w:vMerge w:val="restart"/>
            <w:tcMar>
              <w:top w:w="28" w:type="dxa"/>
              <w:left w:w="28" w:type="dxa"/>
              <w:bottom w:w="28" w:type="dxa"/>
              <w:right w:w="28" w:type="dxa"/>
            </w:tcMar>
            <w:vAlign w:val="center"/>
          </w:tcPr>
          <w:p w14:paraId="1B958602"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R$ 8.500,00</w:t>
            </w:r>
          </w:p>
        </w:tc>
        <w:tc>
          <w:tcPr>
            <w:tcW w:w="3118" w:type="dxa"/>
            <w:tcMar>
              <w:top w:w="28" w:type="dxa"/>
              <w:left w:w="28" w:type="dxa"/>
              <w:bottom w:w="28" w:type="dxa"/>
              <w:right w:w="28" w:type="dxa"/>
            </w:tcMar>
            <w:vAlign w:val="center"/>
          </w:tcPr>
          <w:p w14:paraId="5242B518"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642A46AA"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R$ 1.000,00</w:t>
            </w:r>
          </w:p>
        </w:tc>
        <w:tc>
          <w:tcPr>
            <w:tcW w:w="1410" w:type="dxa"/>
            <w:vMerge w:val="restart"/>
            <w:tcMar>
              <w:top w:w="28" w:type="dxa"/>
              <w:left w:w="28" w:type="dxa"/>
              <w:bottom w:w="28" w:type="dxa"/>
              <w:right w:w="28" w:type="dxa"/>
            </w:tcMar>
            <w:vAlign w:val="center"/>
          </w:tcPr>
          <w:p w14:paraId="44E5C5A5"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R$ 10.500,00</w:t>
            </w:r>
          </w:p>
        </w:tc>
      </w:tr>
      <w:tr w:rsidR="00DA5242" w:rsidRPr="003B75D5" w14:paraId="16AC16BC" w14:textId="77777777" w:rsidTr="0014300C">
        <w:trPr>
          <w:trHeight w:val="42"/>
        </w:trPr>
        <w:tc>
          <w:tcPr>
            <w:tcW w:w="988" w:type="dxa"/>
            <w:vMerge/>
            <w:tcMar>
              <w:top w:w="28" w:type="dxa"/>
              <w:left w:w="28" w:type="dxa"/>
              <w:bottom w:w="28" w:type="dxa"/>
              <w:right w:w="28" w:type="dxa"/>
            </w:tcMar>
            <w:vAlign w:val="center"/>
          </w:tcPr>
          <w:p w14:paraId="3F28D919"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1D1D768A" w14:textId="77777777" w:rsidR="00DA5242" w:rsidRPr="003B75D5" w:rsidRDefault="00DA5242" w:rsidP="0014300C">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0E595989" w14:textId="77777777" w:rsidR="00DA5242" w:rsidRPr="003B75D5" w:rsidRDefault="00DA5242" w:rsidP="0014300C">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14CCA89A"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0A6CC888"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R$ 1.000,00</w:t>
            </w:r>
          </w:p>
        </w:tc>
        <w:tc>
          <w:tcPr>
            <w:tcW w:w="1410" w:type="dxa"/>
            <w:vMerge/>
            <w:tcMar>
              <w:top w:w="28" w:type="dxa"/>
              <w:left w:w="28" w:type="dxa"/>
              <w:bottom w:w="28" w:type="dxa"/>
              <w:right w:w="28" w:type="dxa"/>
            </w:tcMar>
            <w:vAlign w:val="center"/>
          </w:tcPr>
          <w:p w14:paraId="0A55BFCF" w14:textId="77777777" w:rsidR="00DA5242" w:rsidRPr="003B75D5" w:rsidRDefault="00DA5242" w:rsidP="0014300C">
            <w:pPr>
              <w:spacing w:line="240" w:lineRule="auto"/>
              <w:jc w:val="right"/>
              <w:rPr>
                <w:rFonts w:ascii="Times New Roman" w:hAnsi="Times New Roman" w:cs="Times New Roman"/>
                <w:sz w:val="16"/>
                <w:szCs w:val="16"/>
              </w:rPr>
            </w:pPr>
          </w:p>
        </w:tc>
      </w:tr>
      <w:tr w:rsidR="00DA5242" w:rsidRPr="003B75D5" w14:paraId="040E40AD" w14:textId="77777777" w:rsidTr="0014300C">
        <w:tc>
          <w:tcPr>
            <w:tcW w:w="988" w:type="dxa"/>
            <w:vMerge/>
            <w:tcMar>
              <w:top w:w="28" w:type="dxa"/>
              <w:left w:w="28" w:type="dxa"/>
              <w:bottom w:w="28" w:type="dxa"/>
              <w:right w:w="28" w:type="dxa"/>
            </w:tcMar>
            <w:vAlign w:val="center"/>
          </w:tcPr>
          <w:p w14:paraId="62F0D60E"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val="restart"/>
            <w:tcMar>
              <w:top w:w="28" w:type="dxa"/>
              <w:left w:w="28" w:type="dxa"/>
              <w:bottom w:w="28" w:type="dxa"/>
              <w:right w:w="28" w:type="dxa"/>
            </w:tcMar>
            <w:vAlign w:val="center"/>
          </w:tcPr>
          <w:p w14:paraId="4C50B3EC"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enfermaria SRAG autorizada pela CINT/BH, em hospitais com oferta de leitos COVID-19</w:t>
            </w:r>
          </w:p>
        </w:tc>
        <w:tc>
          <w:tcPr>
            <w:tcW w:w="1134" w:type="dxa"/>
            <w:vMerge w:val="restart"/>
            <w:tcMar>
              <w:top w:w="28" w:type="dxa"/>
              <w:left w:w="28" w:type="dxa"/>
              <w:bottom w:w="28" w:type="dxa"/>
              <w:right w:w="28" w:type="dxa"/>
            </w:tcMar>
            <w:vAlign w:val="center"/>
          </w:tcPr>
          <w:p w14:paraId="4F134099"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R$ 5.600,00</w:t>
            </w:r>
          </w:p>
        </w:tc>
        <w:tc>
          <w:tcPr>
            <w:tcW w:w="3118" w:type="dxa"/>
            <w:tcMar>
              <w:top w:w="28" w:type="dxa"/>
              <w:left w:w="28" w:type="dxa"/>
              <w:bottom w:w="28" w:type="dxa"/>
              <w:right w:w="28" w:type="dxa"/>
            </w:tcMar>
            <w:vAlign w:val="center"/>
          </w:tcPr>
          <w:p w14:paraId="30A1FB95"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513D6057"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R$ 700,00</w:t>
            </w:r>
          </w:p>
        </w:tc>
        <w:tc>
          <w:tcPr>
            <w:tcW w:w="1410" w:type="dxa"/>
            <w:vMerge w:val="restart"/>
            <w:tcMar>
              <w:top w:w="28" w:type="dxa"/>
              <w:left w:w="28" w:type="dxa"/>
              <w:bottom w:w="28" w:type="dxa"/>
              <w:right w:w="28" w:type="dxa"/>
            </w:tcMar>
            <w:vAlign w:val="center"/>
          </w:tcPr>
          <w:p w14:paraId="3AA5C1F2"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R$ 7.000,00</w:t>
            </w:r>
          </w:p>
        </w:tc>
      </w:tr>
      <w:tr w:rsidR="00DA5242" w:rsidRPr="003B75D5" w14:paraId="0692EB2B" w14:textId="77777777" w:rsidTr="0014300C">
        <w:tc>
          <w:tcPr>
            <w:tcW w:w="988" w:type="dxa"/>
            <w:vMerge/>
            <w:tcMar>
              <w:top w:w="28" w:type="dxa"/>
              <w:left w:w="28" w:type="dxa"/>
              <w:bottom w:w="28" w:type="dxa"/>
              <w:right w:w="28" w:type="dxa"/>
            </w:tcMar>
            <w:vAlign w:val="center"/>
          </w:tcPr>
          <w:p w14:paraId="31D3E592"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291AD8C6" w14:textId="77777777" w:rsidR="00DA5242" w:rsidRPr="003B75D5" w:rsidRDefault="00DA5242" w:rsidP="0014300C">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05FAE964" w14:textId="77777777" w:rsidR="00DA5242" w:rsidRPr="003B75D5" w:rsidRDefault="00DA5242" w:rsidP="0014300C">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05D8636B"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596ABB4A"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R$ 700,00</w:t>
            </w:r>
          </w:p>
        </w:tc>
        <w:tc>
          <w:tcPr>
            <w:tcW w:w="1410" w:type="dxa"/>
            <w:vMerge/>
            <w:tcMar>
              <w:top w:w="28" w:type="dxa"/>
              <w:left w:w="28" w:type="dxa"/>
              <w:bottom w:w="28" w:type="dxa"/>
              <w:right w:w="28" w:type="dxa"/>
            </w:tcMar>
            <w:vAlign w:val="center"/>
          </w:tcPr>
          <w:p w14:paraId="6E9FE14B" w14:textId="77777777" w:rsidR="00DA5242" w:rsidRPr="003B75D5" w:rsidRDefault="00DA5242" w:rsidP="0014300C">
            <w:pPr>
              <w:spacing w:line="240" w:lineRule="auto"/>
              <w:jc w:val="right"/>
              <w:rPr>
                <w:rFonts w:ascii="Times New Roman" w:hAnsi="Times New Roman" w:cs="Times New Roman"/>
                <w:sz w:val="16"/>
                <w:szCs w:val="16"/>
              </w:rPr>
            </w:pPr>
          </w:p>
        </w:tc>
      </w:tr>
      <w:tr w:rsidR="00DA5242" w:rsidRPr="003B75D5" w14:paraId="0E5F29AF" w14:textId="77777777" w:rsidTr="0014300C">
        <w:tc>
          <w:tcPr>
            <w:tcW w:w="988" w:type="dxa"/>
            <w:vMerge w:val="restart"/>
            <w:tcMar>
              <w:top w:w="28" w:type="dxa"/>
              <w:left w:w="28" w:type="dxa"/>
              <w:bottom w:w="28" w:type="dxa"/>
              <w:right w:w="28" w:type="dxa"/>
            </w:tcMar>
            <w:vAlign w:val="center"/>
          </w:tcPr>
          <w:p w14:paraId="4D5479E8"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Capacidade Plena não Acionada</w:t>
            </w:r>
          </w:p>
        </w:tc>
        <w:tc>
          <w:tcPr>
            <w:tcW w:w="2126" w:type="dxa"/>
            <w:vMerge w:val="restart"/>
            <w:tcMar>
              <w:top w:w="28" w:type="dxa"/>
              <w:left w:w="28" w:type="dxa"/>
              <w:bottom w:w="28" w:type="dxa"/>
              <w:right w:w="28" w:type="dxa"/>
            </w:tcMar>
            <w:vAlign w:val="center"/>
          </w:tcPr>
          <w:p w14:paraId="3CD59658"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UTI SRAG autorizada pela CINT/BH, em hospitais com oferta de leitos COVID-19</w:t>
            </w:r>
          </w:p>
        </w:tc>
        <w:tc>
          <w:tcPr>
            <w:tcW w:w="1134" w:type="dxa"/>
            <w:vMerge w:val="restart"/>
            <w:tcMar>
              <w:top w:w="28" w:type="dxa"/>
              <w:left w:w="28" w:type="dxa"/>
              <w:bottom w:w="28" w:type="dxa"/>
              <w:right w:w="28" w:type="dxa"/>
            </w:tcMar>
            <w:vAlign w:val="center"/>
          </w:tcPr>
          <w:p w14:paraId="68F5785F"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R$ 15.600,00</w:t>
            </w:r>
          </w:p>
        </w:tc>
        <w:tc>
          <w:tcPr>
            <w:tcW w:w="3118" w:type="dxa"/>
            <w:tcMar>
              <w:top w:w="28" w:type="dxa"/>
              <w:left w:w="28" w:type="dxa"/>
              <w:bottom w:w="28" w:type="dxa"/>
              <w:right w:w="28" w:type="dxa"/>
            </w:tcMar>
            <w:vAlign w:val="center"/>
          </w:tcPr>
          <w:p w14:paraId="2C17BC84"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25A7CBED"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R$ 1.800,00</w:t>
            </w:r>
          </w:p>
        </w:tc>
        <w:tc>
          <w:tcPr>
            <w:tcW w:w="1410" w:type="dxa"/>
            <w:vMerge w:val="restart"/>
            <w:tcMar>
              <w:top w:w="28" w:type="dxa"/>
              <w:left w:w="28" w:type="dxa"/>
              <w:bottom w:w="28" w:type="dxa"/>
              <w:right w:w="28" w:type="dxa"/>
            </w:tcMar>
            <w:vAlign w:val="center"/>
          </w:tcPr>
          <w:p w14:paraId="314710E0"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R$ 19.200,00</w:t>
            </w:r>
          </w:p>
        </w:tc>
      </w:tr>
      <w:tr w:rsidR="00DA5242" w:rsidRPr="003B75D5" w14:paraId="3FD2C948" w14:textId="77777777" w:rsidTr="0014300C">
        <w:tc>
          <w:tcPr>
            <w:tcW w:w="988" w:type="dxa"/>
            <w:vMerge/>
            <w:tcMar>
              <w:top w:w="28" w:type="dxa"/>
              <w:left w:w="28" w:type="dxa"/>
              <w:bottom w:w="28" w:type="dxa"/>
              <w:right w:w="28" w:type="dxa"/>
            </w:tcMar>
            <w:vAlign w:val="center"/>
          </w:tcPr>
          <w:p w14:paraId="73CEDCE9"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61FDDBA4" w14:textId="77777777" w:rsidR="00DA5242" w:rsidRPr="003B75D5" w:rsidRDefault="00DA5242" w:rsidP="0014300C">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62E00C4D" w14:textId="77777777" w:rsidR="00DA5242" w:rsidRPr="003B75D5" w:rsidRDefault="00DA5242" w:rsidP="0014300C">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4844CB20"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12316CB6"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R$ 1.800,00</w:t>
            </w:r>
          </w:p>
        </w:tc>
        <w:tc>
          <w:tcPr>
            <w:tcW w:w="1410" w:type="dxa"/>
            <w:vMerge/>
            <w:tcMar>
              <w:top w:w="28" w:type="dxa"/>
              <w:left w:w="28" w:type="dxa"/>
              <w:bottom w:w="28" w:type="dxa"/>
              <w:right w:w="28" w:type="dxa"/>
            </w:tcMar>
            <w:vAlign w:val="center"/>
          </w:tcPr>
          <w:p w14:paraId="0D242CAE" w14:textId="77777777" w:rsidR="00DA5242" w:rsidRPr="003B75D5" w:rsidRDefault="00DA5242" w:rsidP="0014300C">
            <w:pPr>
              <w:spacing w:line="240" w:lineRule="auto"/>
              <w:jc w:val="right"/>
              <w:rPr>
                <w:rFonts w:ascii="Times New Roman" w:hAnsi="Times New Roman" w:cs="Times New Roman"/>
                <w:sz w:val="16"/>
                <w:szCs w:val="16"/>
              </w:rPr>
            </w:pPr>
          </w:p>
        </w:tc>
      </w:tr>
      <w:tr w:rsidR="00DA5242" w:rsidRPr="003B75D5" w14:paraId="75B7A6D1" w14:textId="77777777" w:rsidTr="0014300C">
        <w:tc>
          <w:tcPr>
            <w:tcW w:w="988" w:type="dxa"/>
            <w:vMerge/>
            <w:tcMar>
              <w:top w:w="28" w:type="dxa"/>
              <w:left w:w="28" w:type="dxa"/>
              <w:bottom w:w="28" w:type="dxa"/>
              <w:right w:w="28" w:type="dxa"/>
            </w:tcMar>
            <w:vAlign w:val="center"/>
          </w:tcPr>
          <w:p w14:paraId="1480A03B"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val="restart"/>
            <w:tcMar>
              <w:top w:w="28" w:type="dxa"/>
              <w:left w:w="28" w:type="dxa"/>
              <w:bottom w:w="28" w:type="dxa"/>
              <w:right w:w="28" w:type="dxa"/>
            </w:tcMar>
            <w:vAlign w:val="center"/>
          </w:tcPr>
          <w:p w14:paraId="258FBF71"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UCI SRAG autorizada pela CINT/BH, em hospitais com oferta de leitos COVID-19</w:t>
            </w:r>
          </w:p>
        </w:tc>
        <w:tc>
          <w:tcPr>
            <w:tcW w:w="1134" w:type="dxa"/>
            <w:vMerge w:val="restart"/>
            <w:tcMar>
              <w:top w:w="28" w:type="dxa"/>
              <w:left w:w="28" w:type="dxa"/>
              <w:bottom w:w="28" w:type="dxa"/>
              <w:right w:w="28" w:type="dxa"/>
            </w:tcMar>
            <w:vAlign w:val="center"/>
          </w:tcPr>
          <w:p w14:paraId="16B01AE2"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R$ 6.300,00</w:t>
            </w:r>
          </w:p>
        </w:tc>
        <w:tc>
          <w:tcPr>
            <w:tcW w:w="3118" w:type="dxa"/>
            <w:tcMar>
              <w:top w:w="28" w:type="dxa"/>
              <w:left w:w="28" w:type="dxa"/>
              <w:bottom w:w="28" w:type="dxa"/>
              <w:right w:w="28" w:type="dxa"/>
            </w:tcMar>
            <w:vAlign w:val="center"/>
          </w:tcPr>
          <w:p w14:paraId="7D0418DB"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213A71B6"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R$ 700,00</w:t>
            </w:r>
          </w:p>
        </w:tc>
        <w:tc>
          <w:tcPr>
            <w:tcW w:w="1410" w:type="dxa"/>
            <w:vMerge w:val="restart"/>
            <w:tcMar>
              <w:top w:w="28" w:type="dxa"/>
              <w:left w:w="28" w:type="dxa"/>
              <w:bottom w:w="28" w:type="dxa"/>
              <w:right w:w="28" w:type="dxa"/>
            </w:tcMar>
            <w:vAlign w:val="center"/>
          </w:tcPr>
          <w:p w14:paraId="5A29192D"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 xml:space="preserve">R$ 7.700,00 </w:t>
            </w:r>
          </w:p>
        </w:tc>
      </w:tr>
      <w:tr w:rsidR="00DA5242" w:rsidRPr="003B75D5" w14:paraId="54A50AC9" w14:textId="77777777" w:rsidTr="0014300C">
        <w:tc>
          <w:tcPr>
            <w:tcW w:w="988" w:type="dxa"/>
            <w:vMerge/>
            <w:tcMar>
              <w:top w:w="28" w:type="dxa"/>
              <w:left w:w="28" w:type="dxa"/>
              <w:bottom w:w="28" w:type="dxa"/>
              <w:right w:w="28" w:type="dxa"/>
            </w:tcMar>
            <w:vAlign w:val="center"/>
          </w:tcPr>
          <w:p w14:paraId="2187871B"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6756CEEE" w14:textId="77777777" w:rsidR="00DA5242" w:rsidRPr="003B75D5" w:rsidRDefault="00DA5242" w:rsidP="0014300C">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084D5C2D" w14:textId="77777777" w:rsidR="00DA5242" w:rsidRPr="003B75D5" w:rsidRDefault="00DA5242" w:rsidP="0014300C">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1AD5EA6A"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1B8EA39A"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R$ 700,00</w:t>
            </w:r>
          </w:p>
        </w:tc>
        <w:tc>
          <w:tcPr>
            <w:tcW w:w="1410" w:type="dxa"/>
            <w:vMerge/>
            <w:tcMar>
              <w:top w:w="28" w:type="dxa"/>
              <w:left w:w="28" w:type="dxa"/>
              <w:bottom w:w="28" w:type="dxa"/>
              <w:right w:w="28" w:type="dxa"/>
            </w:tcMar>
            <w:vAlign w:val="center"/>
          </w:tcPr>
          <w:p w14:paraId="4A26FC2C" w14:textId="77777777" w:rsidR="00DA5242" w:rsidRPr="003B75D5" w:rsidRDefault="00DA5242" w:rsidP="0014300C">
            <w:pPr>
              <w:spacing w:line="240" w:lineRule="auto"/>
              <w:jc w:val="right"/>
              <w:rPr>
                <w:rFonts w:ascii="Times New Roman" w:hAnsi="Times New Roman" w:cs="Times New Roman"/>
                <w:sz w:val="16"/>
                <w:szCs w:val="16"/>
              </w:rPr>
            </w:pPr>
          </w:p>
        </w:tc>
      </w:tr>
      <w:tr w:rsidR="00DA5242" w:rsidRPr="003B75D5" w14:paraId="23E4F86A" w14:textId="77777777" w:rsidTr="0014300C">
        <w:tc>
          <w:tcPr>
            <w:tcW w:w="988" w:type="dxa"/>
            <w:vMerge/>
            <w:tcMar>
              <w:top w:w="28" w:type="dxa"/>
              <w:left w:w="28" w:type="dxa"/>
              <w:bottom w:w="28" w:type="dxa"/>
              <w:right w:w="28" w:type="dxa"/>
            </w:tcMar>
            <w:vAlign w:val="center"/>
          </w:tcPr>
          <w:p w14:paraId="5A9BA2F3"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val="restart"/>
            <w:tcMar>
              <w:top w:w="28" w:type="dxa"/>
              <w:left w:w="28" w:type="dxa"/>
              <w:bottom w:w="28" w:type="dxa"/>
              <w:right w:w="28" w:type="dxa"/>
            </w:tcMar>
            <w:vAlign w:val="center"/>
          </w:tcPr>
          <w:p w14:paraId="1FC72DA1"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Transferência ou admissão direta por porta hospitalar de enfermaria SRAG autorizada pela CINT/BH, em hospitais com oferta de leitos COVID-19</w:t>
            </w:r>
          </w:p>
        </w:tc>
        <w:tc>
          <w:tcPr>
            <w:tcW w:w="1134" w:type="dxa"/>
            <w:vMerge w:val="restart"/>
            <w:tcMar>
              <w:top w:w="28" w:type="dxa"/>
              <w:left w:w="28" w:type="dxa"/>
              <w:bottom w:w="28" w:type="dxa"/>
              <w:right w:w="28" w:type="dxa"/>
            </w:tcMar>
            <w:vAlign w:val="center"/>
          </w:tcPr>
          <w:p w14:paraId="372E3BCD"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R$ 3.900,00</w:t>
            </w:r>
          </w:p>
        </w:tc>
        <w:tc>
          <w:tcPr>
            <w:tcW w:w="3118" w:type="dxa"/>
            <w:tcMar>
              <w:top w:w="28" w:type="dxa"/>
              <w:left w:w="28" w:type="dxa"/>
              <w:bottom w:w="28" w:type="dxa"/>
              <w:right w:w="28" w:type="dxa"/>
            </w:tcMar>
            <w:vAlign w:val="center"/>
          </w:tcPr>
          <w:p w14:paraId="03B8F7CD"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Taxa de recusa &lt; 1% mensal na regulação da internação hospitalar COVID</w:t>
            </w:r>
          </w:p>
        </w:tc>
        <w:tc>
          <w:tcPr>
            <w:tcW w:w="993" w:type="dxa"/>
            <w:tcMar>
              <w:top w:w="28" w:type="dxa"/>
              <w:left w:w="28" w:type="dxa"/>
              <w:bottom w:w="28" w:type="dxa"/>
              <w:right w:w="28" w:type="dxa"/>
            </w:tcMar>
            <w:vAlign w:val="center"/>
          </w:tcPr>
          <w:p w14:paraId="6A071C28"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R$ 500,00</w:t>
            </w:r>
          </w:p>
        </w:tc>
        <w:tc>
          <w:tcPr>
            <w:tcW w:w="1410" w:type="dxa"/>
            <w:vMerge w:val="restart"/>
            <w:tcMar>
              <w:top w:w="28" w:type="dxa"/>
              <w:left w:w="28" w:type="dxa"/>
              <w:bottom w:w="28" w:type="dxa"/>
              <w:right w:w="28" w:type="dxa"/>
            </w:tcMar>
            <w:vAlign w:val="center"/>
          </w:tcPr>
          <w:p w14:paraId="2DD01C93"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R$ 4.900,00</w:t>
            </w:r>
          </w:p>
        </w:tc>
      </w:tr>
      <w:tr w:rsidR="00DA5242" w:rsidRPr="003B75D5" w14:paraId="0B68FD18" w14:textId="77777777" w:rsidTr="0014300C">
        <w:tc>
          <w:tcPr>
            <w:tcW w:w="988" w:type="dxa"/>
            <w:vMerge/>
            <w:tcMar>
              <w:top w:w="28" w:type="dxa"/>
              <w:left w:w="28" w:type="dxa"/>
              <w:bottom w:w="28" w:type="dxa"/>
              <w:right w:w="28" w:type="dxa"/>
            </w:tcMar>
            <w:vAlign w:val="center"/>
          </w:tcPr>
          <w:p w14:paraId="221AB926" w14:textId="77777777" w:rsidR="00DA5242" w:rsidRPr="003B75D5" w:rsidRDefault="00DA5242" w:rsidP="0014300C">
            <w:pPr>
              <w:spacing w:line="240" w:lineRule="auto"/>
              <w:jc w:val="both"/>
              <w:rPr>
                <w:rFonts w:ascii="Times New Roman" w:hAnsi="Times New Roman" w:cs="Times New Roman"/>
                <w:sz w:val="16"/>
                <w:szCs w:val="16"/>
              </w:rPr>
            </w:pPr>
          </w:p>
        </w:tc>
        <w:tc>
          <w:tcPr>
            <w:tcW w:w="2126" w:type="dxa"/>
            <w:vMerge/>
            <w:tcMar>
              <w:top w:w="28" w:type="dxa"/>
              <w:left w:w="28" w:type="dxa"/>
              <w:bottom w:w="28" w:type="dxa"/>
              <w:right w:w="28" w:type="dxa"/>
            </w:tcMar>
            <w:vAlign w:val="center"/>
          </w:tcPr>
          <w:p w14:paraId="763DBAF2" w14:textId="77777777" w:rsidR="00DA5242" w:rsidRPr="003B75D5" w:rsidRDefault="00DA5242" w:rsidP="0014300C">
            <w:pPr>
              <w:spacing w:line="240" w:lineRule="auto"/>
              <w:jc w:val="both"/>
              <w:rPr>
                <w:rFonts w:ascii="Times New Roman" w:hAnsi="Times New Roman" w:cs="Times New Roman"/>
                <w:sz w:val="16"/>
                <w:szCs w:val="16"/>
              </w:rPr>
            </w:pPr>
          </w:p>
        </w:tc>
        <w:tc>
          <w:tcPr>
            <w:tcW w:w="1134" w:type="dxa"/>
            <w:vMerge/>
            <w:tcMar>
              <w:top w:w="28" w:type="dxa"/>
              <w:left w:w="28" w:type="dxa"/>
              <w:bottom w:w="28" w:type="dxa"/>
              <w:right w:w="28" w:type="dxa"/>
            </w:tcMar>
            <w:vAlign w:val="center"/>
          </w:tcPr>
          <w:p w14:paraId="3939D571" w14:textId="77777777" w:rsidR="00DA5242" w:rsidRPr="003B75D5" w:rsidRDefault="00DA5242" w:rsidP="0014300C">
            <w:pPr>
              <w:spacing w:line="240" w:lineRule="auto"/>
              <w:jc w:val="right"/>
              <w:rPr>
                <w:rFonts w:ascii="Times New Roman" w:hAnsi="Times New Roman" w:cs="Times New Roman"/>
                <w:sz w:val="16"/>
                <w:szCs w:val="16"/>
              </w:rPr>
            </w:pPr>
          </w:p>
        </w:tc>
        <w:tc>
          <w:tcPr>
            <w:tcW w:w="3118" w:type="dxa"/>
            <w:tcMar>
              <w:top w:w="28" w:type="dxa"/>
              <w:left w:w="28" w:type="dxa"/>
              <w:bottom w:w="28" w:type="dxa"/>
              <w:right w:w="28" w:type="dxa"/>
            </w:tcMar>
            <w:vAlign w:val="center"/>
          </w:tcPr>
          <w:p w14:paraId="7ABE2FE1" w14:textId="77777777" w:rsidR="00DA5242" w:rsidRPr="003B75D5" w:rsidRDefault="00DA5242" w:rsidP="0014300C">
            <w:pPr>
              <w:spacing w:line="240" w:lineRule="auto"/>
              <w:jc w:val="both"/>
              <w:rPr>
                <w:rFonts w:ascii="Times New Roman" w:hAnsi="Times New Roman" w:cs="Times New Roman"/>
                <w:sz w:val="16"/>
                <w:szCs w:val="16"/>
              </w:rPr>
            </w:pPr>
            <w:r w:rsidRPr="003B75D5">
              <w:rPr>
                <w:rFonts w:ascii="Times New Roman" w:hAnsi="Times New Roman" w:cs="Times New Roman"/>
                <w:sz w:val="16"/>
                <w:szCs w:val="16"/>
              </w:rPr>
              <w:t xml:space="preserve">Envio do censo hospitalar no e-mail </w:t>
            </w:r>
            <w:r w:rsidRPr="003B75D5">
              <w:rPr>
                <w:rFonts w:ascii="Times New Roman" w:hAnsi="Times New Roman" w:cs="Times New Roman"/>
                <w:sz w:val="16"/>
                <w:szCs w:val="16"/>
                <w:u w:val="single"/>
              </w:rPr>
              <w:t>covid19gestaodeleitos@pbh.gov.br</w:t>
            </w:r>
            <w:r w:rsidRPr="003B75D5">
              <w:rPr>
                <w:rFonts w:ascii="Times New Roman" w:hAnsi="Times New Roman" w:cs="Times New Roman"/>
                <w:sz w:val="16"/>
                <w:szCs w:val="16"/>
              </w:rPr>
              <w:t xml:space="preserve"> em pelo menos 80% dos dias úteis do mês</w:t>
            </w:r>
          </w:p>
        </w:tc>
        <w:tc>
          <w:tcPr>
            <w:tcW w:w="993" w:type="dxa"/>
            <w:tcMar>
              <w:top w:w="28" w:type="dxa"/>
              <w:left w:w="28" w:type="dxa"/>
              <w:bottom w:w="28" w:type="dxa"/>
              <w:right w:w="28" w:type="dxa"/>
            </w:tcMar>
            <w:vAlign w:val="center"/>
          </w:tcPr>
          <w:p w14:paraId="6D3FD727" w14:textId="77777777" w:rsidR="00DA5242" w:rsidRPr="003B75D5" w:rsidRDefault="00DA5242" w:rsidP="0014300C">
            <w:pPr>
              <w:spacing w:line="240" w:lineRule="auto"/>
              <w:jc w:val="right"/>
              <w:rPr>
                <w:rFonts w:ascii="Times New Roman" w:hAnsi="Times New Roman" w:cs="Times New Roman"/>
                <w:sz w:val="16"/>
                <w:szCs w:val="16"/>
              </w:rPr>
            </w:pPr>
            <w:r w:rsidRPr="003B75D5">
              <w:rPr>
                <w:rFonts w:ascii="Times New Roman" w:hAnsi="Times New Roman" w:cs="Times New Roman"/>
                <w:sz w:val="16"/>
                <w:szCs w:val="16"/>
              </w:rPr>
              <w:t>R$ 500,00</w:t>
            </w:r>
          </w:p>
        </w:tc>
        <w:tc>
          <w:tcPr>
            <w:tcW w:w="1410" w:type="dxa"/>
            <w:vMerge/>
            <w:tcMar>
              <w:top w:w="28" w:type="dxa"/>
              <w:left w:w="28" w:type="dxa"/>
              <w:bottom w:w="28" w:type="dxa"/>
              <w:right w:w="28" w:type="dxa"/>
            </w:tcMar>
            <w:vAlign w:val="center"/>
          </w:tcPr>
          <w:p w14:paraId="452DDC4B" w14:textId="77777777" w:rsidR="00DA5242" w:rsidRPr="003B75D5" w:rsidRDefault="00DA5242" w:rsidP="0014300C">
            <w:pPr>
              <w:spacing w:line="240" w:lineRule="auto"/>
              <w:jc w:val="right"/>
              <w:rPr>
                <w:rFonts w:ascii="Times New Roman" w:hAnsi="Times New Roman" w:cs="Times New Roman"/>
                <w:sz w:val="16"/>
                <w:szCs w:val="16"/>
              </w:rPr>
            </w:pPr>
          </w:p>
        </w:tc>
      </w:tr>
    </w:tbl>
    <w:p w14:paraId="3AA92824" w14:textId="415F5EAE" w:rsidR="00C44772" w:rsidRPr="003B75D5" w:rsidRDefault="00C44772" w:rsidP="003B75D5">
      <w:pPr>
        <w:spacing w:after="0" w:line="240" w:lineRule="auto"/>
        <w:ind w:firstLine="708"/>
        <w:jc w:val="both"/>
        <w:rPr>
          <w:rFonts w:ascii="Times New Roman" w:eastAsia="Times New Roman" w:hAnsi="Times New Roman" w:cs="Times New Roman"/>
          <w:sz w:val="20"/>
        </w:rPr>
      </w:pPr>
    </w:p>
    <w:p w14:paraId="02C0075D" w14:textId="77777777" w:rsidR="00C44772" w:rsidRDefault="00C44772">
      <w:pPr>
        <w:spacing w:line="259" w:lineRule="auto"/>
        <w:rPr>
          <w:rFonts w:ascii="Times New Roman" w:eastAsia="Times New Roman" w:hAnsi="Times New Roman" w:cs="Times New Roman"/>
          <w:b/>
        </w:rPr>
      </w:pPr>
      <w:r>
        <w:rPr>
          <w:rFonts w:ascii="Times New Roman" w:eastAsia="Times New Roman" w:hAnsi="Times New Roman" w:cs="Times New Roman"/>
          <w:b/>
        </w:rPr>
        <w:br w:type="page"/>
      </w:r>
    </w:p>
    <w:p w14:paraId="2E72AC87" w14:textId="263C4905" w:rsidR="004C5BB9" w:rsidRPr="00B1484E" w:rsidRDefault="004C5BB9" w:rsidP="00B1484E">
      <w:pPr>
        <w:spacing w:after="0" w:line="240" w:lineRule="auto"/>
        <w:jc w:val="center"/>
        <w:rPr>
          <w:rFonts w:ascii="Times New Roman" w:eastAsia="Times New Roman" w:hAnsi="Times New Roman" w:cs="Times New Roman"/>
          <w:b/>
          <w:sz w:val="20"/>
        </w:rPr>
      </w:pPr>
      <w:r w:rsidRPr="00B1484E">
        <w:rPr>
          <w:rFonts w:ascii="Times New Roman" w:eastAsia="Times New Roman" w:hAnsi="Times New Roman" w:cs="Times New Roman"/>
          <w:b/>
          <w:sz w:val="20"/>
        </w:rPr>
        <w:lastRenderedPageBreak/>
        <w:t>PORTARIA SMSA/SUS-BH Nº 0076/2021</w:t>
      </w:r>
    </w:p>
    <w:p w14:paraId="31DEFC14" w14:textId="224FF79B" w:rsidR="004C5BB9" w:rsidRPr="003B75D5" w:rsidRDefault="004C5BB9" w:rsidP="003B75D5">
      <w:pPr>
        <w:spacing w:after="0" w:line="240" w:lineRule="auto"/>
        <w:jc w:val="center"/>
        <w:rPr>
          <w:rFonts w:ascii="Times New Roman" w:eastAsia="Times New Roman" w:hAnsi="Times New Roman" w:cs="Times New Roman"/>
          <w:sz w:val="20"/>
        </w:rPr>
      </w:pPr>
    </w:p>
    <w:p w14:paraId="70DAC362" w14:textId="548D5437" w:rsidR="004C5BB9" w:rsidRPr="00B1484E" w:rsidRDefault="004C5BB9" w:rsidP="00B1484E">
      <w:pPr>
        <w:spacing w:after="0" w:line="240" w:lineRule="auto"/>
        <w:ind w:firstLine="708"/>
        <w:jc w:val="both"/>
        <w:rPr>
          <w:rFonts w:ascii="Times New Roman" w:eastAsia="Times New Roman" w:hAnsi="Times New Roman" w:cs="Times New Roman"/>
          <w:i/>
          <w:sz w:val="20"/>
        </w:rPr>
      </w:pPr>
      <w:r w:rsidRPr="009C5F14">
        <w:rPr>
          <w:rFonts w:ascii="Times New Roman" w:eastAsia="Times New Roman" w:hAnsi="Times New Roman" w:cs="Times New Roman"/>
          <w:i/>
          <w:sz w:val="20"/>
        </w:rPr>
        <w:t>Altera a Portaria SMSA/SUS-BH n° 0234/2020 que</w:t>
      </w:r>
      <w:r w:rsidRPr="00B1484E">
        <w:rPr>
          <w:rFonts w:ascii="Times New Roman" w:eastAsia="Times New Roman" w:hAnsi="Times New Roman" w:cs="Times New Roman"/>
          <w:i/>
          <w:sz w:val="20"/>
        </w:rPr>
        <w:t xml:space="preserve"> estabelece a metodologia de remuneração da atenção de média e alta complexidade, durante o combate à pandemia Covid-19, no âmbito do Sistema Único de Saúde de Belo Horizonte (SUS/BH) e a Portaria SMSA/SUS-BH n° 0269/2020 que amplia a metodologia de remuneração da atenção de média e alta complexidade, durante o combate à pandemia Covid-19, no âmbito do Sistema Único de Saúde de Belo Horizonte (SUS/BH).</w:t>
      </w:r>
    </w:p>
    <w:p w14:paraId="556D4781"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p>
    <w:p w14:paraId="60936321"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O Secretário Municipal de Saúde e Gestor do Sistema Único de Saúde de Belo Horizonte, no uso da atribuição que lhe confere o inciso III do parágrafo único do art. 112 da Lei Orgânica,</w:t>
      </w:r>
    </w:p>
    <w:p w14:paraId="114EC754"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164188EE"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6B2EDAC4"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7F8B75E7"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243723EB"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w:t>
      </w:r>
    </w:p>
    <w:p w14:paraId="7269B1BB" w14:textId="06DE59C6" w:rsidR="004C5BB9" w:rsidRPr="003B75D5"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Considerando a necessidade de ajustar a oferta assistencial dos hospitais para otimização da capacidade de resposta e atendimento do município de Belo Horizonte, de acordo com a evolução do quadro epidemiológico do COVID-19,</w:t>
      </w:r>
    </w:p>
    <w:p w14:paraId="5BD43816" w14:textId="77777777" w:rsidR="004C5BB9" w:rsidRPr="003B75D5" w:rsidRDefault="004C5BB9" w:rsidP="003B75D5">
      <w:pPr>
        <w:spacing w:after="0" w:line="240" w:lineRule="auto"/>
        <w:jc w:val="both"/>
        <w:rPr>
          <w:rFonts w:ascii="Times New Roman" w:eastAsia="Times New Roman" w:hAnsi="Times New Roman" w:cs="Times New Roman"/>
          <w:sz w:val="20"/>
        </w:rPr>
      </w:pPr>
      <w:r w:rsidRPr="003B75D5">
        <w:rPr>
          <w:rFonts w:ascii="Times New Roman" w:eastAsia="Times New Roman" w:hAnsi="Times New Roman" w:cs="Times New Roman"/>
          <w:sz w:val="20"/>
        </w:rPr>
        <w:t>RESOLVE:</w:t>
      </w:r>
    </w:p>
    <w:p w14:paraId="77788638"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p>
    <w:p w14:paraId="65C21790" w14:textId="67E2F179" w:rsidR="004C5BB9"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1º - O inciso III do art. 8° da Portaria SMSA/SUS-BH n° 0234/2020, de 8 de junho de 2020, passa a vigorar com a seguinte redação:</w:t>
      </w:r>
    </w:p>
    <w:p w14:paraId="0856AC17" w14:textId="77777777" w:rsidR="003B75D5" w:rsidRPr="003B75D5" w:rsidRDefault="003B75D5" w:rsidP="003B75D5">
      <w:pPr>
        <w:spacing w:after="0" w:line="240" w:lineRule="auto"/>
        <w:ind w:firstLine="708"/>
        <w:jc w:val="both"/>
        <w:rPr>
          <w:rFonts w:ascii="Times New Roman" w:eastAsia="Times New Roman" w:hAnsi="Times New Roman" w:cs="Times New Roman"/>
          <w:sz w:val="20"/>
        </w:rPr>
      </w:pPr>
    </w:p>
    <w:p w14:paraId="71CDEF35" w14:textId="77777777" w:rsidR="004C5BB9" w:rsidRPr="003B75D5" w:rsidRDefault="004C5BB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8° (...)</w:t>
      </w:r>
    </w:p>
    <w:p w14:paraId="045EC9B5" w14:textId="77777777" w:rsidR="004C5BB9" w:rsidRPr="003B75D5" w:rsidRDefault="004C5BB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III. Incorporações financeiras de habilitação ou autorização de leitos de Unidade de Terapia Intensiva Adulto e Pediátrica para atendimento exclusivo dos pacientes com a COVID-19 decorrentes da Portaria n° 356/GM/MS, de 11 de março de 2020, da Portaria n° 414/GM/MS, de 18 de março de 2020, da Portaria n° 568/GM/MS, de 26 de março de 2020, da Portaria nº 1.802/GM/MS, de 20 de julho de 2020, da Portaria n° 3.300/GM/MS, de 4 de dezembro de 2020, da Portaria n° 373/GM/MS, de 2 de março de 2021, e alterações posteriores;” (NR)</w:t>
      </w:r>
    </w:p>
    <w:p w14:paraId="436CC533"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p>
    <w:p w14:paraId="3ED601F4" w14:textId="7F63F180" w:rsidR="004C5BB9"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 xml:space="preserve">Art. 2° - O </w:t>
      </w:r>
      <w:r w:rsidR="00340E7D" w:rsidRPr="00340E7D">
        <w:rPr>
          <w:rFonts w:ascii="Times New Roman" w:eastAsia="Times New Roman" w:hAnsi="Times New Roman" w:cs="Times New Roman"/>
          <w:i/>
          <w:sz w:val="20"/>
        </w:rPr>
        <w:t>caput</w:t>
      </w:r>
      <w:r w:rsidRPr="003B75D5">
        <w:rPr>
          <w:rFonts w:ascii="Times New Roman" w:eastAsia="Times New Roman" w:hAnsi="Times New Roman" w:cs="Times New Roman"/>
          <w:sz w:val="20"/>
        </w:rPr>
        <w:t xml:space="preserve"> e o §5° do art. 3° da Portaria SMSA/SUS-BH n° 0269/2020, de 2 de julho de 2020, passam a vigorar com a seguinte redação:</w:t>
      </w:r>
    </w:p>
    <w:p w14:paraId="3485638D" w14:textId="77777777" w:rsidR="003B75D5" w:rsidRPr="003B75D5" w:rsidRDefault="003B75D5" w:rsidP="003B75D5">
      <w:pPr>
        <w:spacing w:after="0" w:line="240" w:lineRule="auto"/>
        <w:ind w:firstLine="708"/>
        <w:jc w:val="both"/>
        <w:rPr>
          <w:rFonts w:ascii="Times New Roman" w:eastAsia="Times New Roman" w:hAnsi="Times New Roman" w:cs="Times New Roman"/>
          <w:sz w:val="20"/>
        </w:rPr>
      </w:pPr>
    </w:p>
    <w:p w14:paraId="6724F93F" w14:textId="77777777" w:rsidR="004C5BB9" w:rsidRPr="003B75D5" w:rsidRDefault="004C5BB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3° Fica aprovada, em caráter excepcional e temporário, a chamada pública para seleção simplificada da rede hospitalar privada sediada em Belo Horizonte, destinada à saúde suplementar, com vistas à complementação de serviços públicos de atenção de média e alta complexidade à Síndrome Respiratória Aguda Grave.</w:t>
      </w:r>
    </w:p>
    <w:p w14:paraId="107AE425" w14:textId="77777777" w:rsidR="004C5BB9" w:rsidRPr="003B75D5" w:rsidRDefault="004C5BB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w:t>
      </w:r>
    </w:p>
    <w:p w14:paraId="558F1564" w14:textId="77777777" w:rsidR="004C5BB9" w:rsidRPr="003B75D5" w:rsidRDefault="004C5BB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 5º - Os parâmetros de remuneração da rede hospitalar privada, durante a habilitação temporária, se darão da seguinte forma:</w:t>
      </w:r>
    </w:p>
    <w:p w14:paraId="6D346EC6" w14:textId="77777777" w:rsidR="004C5BB9" w:rsidRPr="003B75D5" w:rsidRDefault="004C5BB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 – Enquanto não for acionado o plano de capacidade plena da estrutura hospitalar a que se refere o §5° do art. 7° da Portaria SMSA/SUS-BH n° 0234/2020, a metodologia de remuneração da atenção de média e alta complexidade, durante o combate à pandemia Covid-19, será a mesma dos prestadores SUS/BH;</w:t>
      </w:r>
    </w:p>
    <w:p w14:paraId="0F8A8CC8" w14:textId="77777777" w:rsidR="004C5BB9" w:rsidRPr="003B75D5" w:rsidRDefault="004C5BB9" w:rsidP="003B75D5">
      <w:pPr>
        <w:spacing w:after="0" w:line="240" w:lineRule="auto"/>
        <w:ind w:left="708"/>
        <w:jc w:val="both"/>
        <w:rPr>
          <w:rFonts w:ascii="Times New Roman" w:eastAsia="Times New Roman" w:hAnsi="Times New Roman" w:cs="Times New Roman"/>
          <w:sz w:val="20"/>
        </w:rPr>
      </w:pPr>
      <w:r w:rsidRPr="003B75D5">
        <w:rPr>
          <w:rFonts w:ascii="Times New Roman" w:eastAsia="Times New Roman" w:hAnsi="Times New Roman" w:cs="Times New Roman"/>
          <w:sz w:val="20"/>
        </w:rPr>
        <w:t>II - Enquanto durar o acionamento contingencial para uso da capacidade plena da estrutura hospitalar municipal para enfrentamento à pandemia Covid-19, será conforme o Anexo III – Marcadores de controle e valores referenciais de remuneração, por unidade de oferta/acesso, para SRAG – Rede Hospitalar Privada.” (NR)</w:t>
      </w:r>
    </w:p>
    <w:p w14:paraId="5B6457B7" w14:textId="77777777" w:rsidR="00560AAD" w:rsidRPr="003B75D5" w:rsidRDefault="00560AAD" w:rsidP="003B75D5">
      <w:pPr>
        <w:spacing w:after="0" w:line="240" w:lineRule="auto"/>
        <w:ind w:firstLine="708"/>
        <w:jc w:val="both"/>
        <w:rPr>
          <w:rFonts w:ascii="Times New Roman" w:eastAsia="Times New Roman" w:hAnsi="Times New Roman" w:cs="Times New Roman"/>
          <w:sz w:val="20"/>
        </w:rPr>
      </w:pPr>
    </w:p>
    <w:p w14:paraId="4060D079"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r w:rsidRPr="003B75D5">
        <w:rPr>
          <w:rFonts w:ascii="Times New Roman" w:eastAsia="Times New Roman" w:hAnsi="Times New Roman" w:cs="Times New Roman"/>
          <w:sz w:val="20"/>
        </w:rPr>
        <w:t>Art. 3º - Esta portaria entra em vigor na data de sua publicação.</w:t>
      </w:r>
    </w:p>
    <w:p w14:paraId="31D15CE7" w14:textId="77777777" w:rsidR="004C5BB9" w:rsidRPr="003B75D5" w:rsidRDefault="004C5BB9" w:rsidP="003B75D5">
      <w:pPr>
        <w:spacing w:after="0" w:line="240" w:lineRule="auto"/>
        <w:ind w:firstLine="708"/>
        <w:jc w:val="both"/>
        <w:rPr>
          <w:rFonts w:ascii="Times New Roman" w:eastAsia="Times New Roman" w:hAnsi="Times New Roman" w:cs="Times New Roman"/>
          <w:sz w:val="20"/>
        </w:rPr>
      </w:pPr>
    </w:p>
    <w:p w14:paraId="28748B23" w14:textId="4B436749" w:rsidR="004C5BB9" w:rsidRPr="003B75D5" w:rsidRDefault="004C5BB9" w:rsidP="003B75D5">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Belo Horizonte, 12 de março de 2021</w:t>
      </w:r>
    </w:p>
    <w:p w14:paraId="713D3A03" w14:textId="77777777" w:rsidR="003B75D5" w:rsidRPr="009C5F14" w:rsidRDefault="003B75D5" w:rsidP="003B75D5">
      <w:pPr>
        <w:spacing w:after="0" w:line="240" w:lineRule="auto"/>
        <w:jc w:val="center"/>
        <w:rPr>
          <w:rFonts w:ascii="Times New Roman" w:eastAsia="Times New Roman" w:hAnsi="Times New Roman" w:cs="Times New Roman"/>
          <w:sz w:val="20"/>
        </w:rPr>
      </w:pPr>
    </w:p>
    <w:p w14:paraId="54E76D2A" w14:textId="77777777" w:rsidR="003B75D5" w:rsidRPr="009C5F14" w:rsidRDefault="003B75D5" w:rsidP="003B75D5">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279C5CE1" w14:textId="07EFF6AB" w:rsidR="00560AAD" w:rsidRDefault="003B75D5" w:rsidP="003B75D5">
      <w:pPr>
        <w:spacing w:after="0" w:line="240" w:lineRule="auto"/>
        <w:jc w:val="center"/>
        <w:rPr>
          <w:rFonts w:ascii="Times New Roman" w:eastAsia="Times New Roman" w:hAnsi="Times New Roman" w:cs="Times New Roman"/>
          <w:b/>
        </w:rPr>
      </w:pPr>
      <w:r w:rsidRPr="009C5F14">
        <w:rPr>
          <w:rFonts w:ascii="Times New Roman" w:eastAsia="Times New Roman" w:hAnsi="Times New Roman" w:cs="Times New Roman"/>
          <w:b/>
          <w:sz w:val="20"/>
        </w:rPr>
        <w:t>Secretário Municipal de Saúde</w:t>
      </w:r>
      <w:r w:rsidR="00560AAD">
        <w:rPr>
          <w:rFonts w:ascii="Times New Roman" w:eastAsia="Times New Roman" w:hAnsi="Times New Roman" w:cs="Times New Roman"/>
          <w:b/>
        </w:rPr>
        <w:br w:type="page"/>
      </w:r>
    </w:p>
    <w:p w14:paraId="2D9B6EE4" w14:textId="2363423B" w:rsidR="007E2B60" w:rsidRPr="008E7AB6" w:rsidRDefault="007E2B60" w:rsidP="008E7AB6">
      <w:pPr>
        <w:spacing w:after="0" w:line="240" w:lineRule="auto"/>
        <w:jc w:val="center"/>
        <w:rPr>
          <w:rFonts w:ascii="Times New Roman" w:eastAsia="Times New Roman" w:hAnsi="Times New Roman" w:cs="Times New Roman"/>
          <w:b/>
          <w:sz w:val="20"/>
        </w:rPr>
      </w:pPr>
      <w:r w:rsidRPr="008E7AB6">
        <w:rPr>
          <w:rFonts w:ascii="Times New Roman" w:eastAsia="Times New Roman" w:hAnsi="Times New Roman" w:cs="Times New Roman"/>
          <w:b/>
          <w:sz w:val="20"/>
        </w:rPr>
        <w:lastRenderedPageBreak/>
        <w:t xml:space="preserve">PORTARIA SMSA/SUS-BH Nº </w:t>
      </w:r>
      <w:r w:rsidR="004B504F">
        <w:rPr>
          <w:rFonts w:ascii="Times New Roman" w:eastAsia="Times New Roman" w:hAnsi="Times New Roman" w:cs="Times New Roman"/>
          <w:b/>
          <w:sz w:val="20"/>
        </w:rPr>
        <w:t>0117</w:t>
      </w:r>
      <w:r w:rsidRPr="008E7AB6">
        <w:rPr>
          <w:rFonts w:ascii="Times New Roman" w:eastAsia="Times New Roman" w:hAnsi="Times New Roman" w:cs="Times New Roman"/>
          <w:b/>
          <w:sz w:val="20"/>
        </w:rPr>
        <w:t>/2021</w:t>
      </w:r>
    </w:p>
    <w:p w14:paraId="3EF9F3C6" w14:textId="77777777" w:rsidR="007E2B60" w:rsidRPr="008E7AB6" w:rsidRDefault="007E2B60" w:rsidP="003B75D5">
      <w:pPr>
        <w:spacing w:after="0" w:line="240" w:lineRule="auto"/>
        <w:jc w:val="center"/>
        <w:rPr>
          <w:rFonts w:ascii="Times New Roman" w:eastAsia="Times New Roman" w:hAnsi="Times New Roman" w:cs="Times New Roman"/>
          <w:sz w:val="20"/>
        </w:rPr>
      </w:pPr>
    </w:p>
    <w:p w14:paraId="1609CFB2" w14:textId="77777777" w:rsidR="007E2B60" w:rsidRPr="008E7AB6" w:rsidRDefault="007E2B60" w:rsidP="008E7AB6">
      <w:pPr>
        <w:spacing w:after="0" w:line="240" w:lineRule="auto"/>
        <w:ind w:firstLine="708"/>
        <w:jc w:val="both"/>
        <w:rPr>
          <w:rFonts w:ascii="Times New Roman" w:eastAsia="Times New Roman" w:hAnsi="Times New Roman" w:cs="Times New Roman"/>
          <w:i/>
          <w:sz w:val="20"/>
        </w:rPr>
      </w:pPr>
      <w:r w:rsidRPr="008E7AB6">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w:t>
      </w:r>
    </w:p>
    <w:p w14:paraId="11718E33" w14:textId="77777777" w:rsidR="007E2B60" w:rsidRPr="008E7AB6" w:rsidRDefault="007E2B60" w:rsidP="003B75D5">
      <w:pPr>
        <w:spacing w:after="0" w:line="240" w:lineRule="auto"/>
        <w:ind w:firstLine="708"/>
        <w:jc w:val="both"/>
        <w:rPr>
          <w:rFonts w:ascii="Times New Roman" w:eastAsia="Times New Roman" w:hAnsi="Times New Roman" w:cs="Times New Roman"/>
          <w:sz w:val="20"/>
        </w:rPr>
      </w:pPr>
    </w:p>
    <w:p w14:paraId="48A699FB"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r w:rsidRPr="004B504F">
        <w:rPr>
          <w:rFonts w:ascii="Times New Roman" w:eastAsia="Times New Roman" w:hAnsi="Times New Roman" w:cs="Times New Roman"/>
          <w:sz w:val="20"/>
        </w:rPr>
        <w:t>O Secretário Municipal de Saúde e Gestor do Sistema Único de Saúde de Belo Horizonte, no uso da atribuição que lhe confere o inciso III do parágrafo único do art. 112 da Lei Orgânica,</w:t>
      </w:r>
    </w:p>
    <w:p w14:paraId="3A6E129E"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r w:rsidRPr="004B504F">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2BCD0879"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r w:rsidRPr="004B504F">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73CAD1F6"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r w:rsidRPr="004B504F">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46E5B990"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r w:rsidRPr="004B504F">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760C9211"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r w:rsidRPr="004B504F">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w:t>
      </w:r>
    </w:p>
    <w:p w14:paraId="433A8318" w14:textId="30FE737E" w:rsidR="004B504F" w:rsidRDefault="004B504F" w:rsidP="004B504F">
      <w:pPr>
        <w:spacing w:after="0" w:line="240" w:lineRule="auto"/>
        <w:jc w:val="both"/>
        <w:rPr>
          <w:rFonts w:ascii="Times New Roman" w:eastAsia="Times New Roman" w:hAnsi="Times New Roman" w:cs="Times New Roman"/>
          <w:sz w:val="20"/>
        </w:rPr>
      </w:pPr>
      <w:r w:rsidRPr="004B504F">
        <w:rPr>
          <w:rFonts w:ascii="Times New Roman" w:eastAsia="Times New Roman" w:hAnsi="Times New Roman" w:cs="Times New Roman"/>
          <w:sz w:val="20"/>
        </w:rPr>
        <w:t>RESOLVE:</w:t>
      </w:r>
    </w:p>
    <w:p w14:paraId="2CA17DBE" w14:textId="4A61BB1D" w:rsidR="004B504F" w:rsidRDefault="004B504F" w:rsidP="004B504F">
      <w:pPr>
        <w:spacing w:after="0" w:line="240" w:lineRule="auto"/>
        <w:ind w:firstLine="708"/>
        <w:jc w:val="both"/>
        <w:rPr>
          <w:rFonts w:ascii="Times New Roman" w:eastAsia="Times New Roman" w:hAnsi="Times New Roman" w:cs="Times New Roman"/>
          <w:sz w:val="20"/>
        </w:rPr>
      </w:pPr>
    </w:p>
    <w:p w14:paraId="4BE6FDB6"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r w:rsidRPr="004B504F">
        <w:rPr>
          <w:rFonts w:ascii="Times New Roman" w:eastAsia="Times New Roman" w:hAnsi="Times New Roman" w:cs="Times New Roman"/>
          <w:sz w:val="20"/>
        </w:rPr>
        <w:t>Art. 1º - O art. 4°-B da Portaria SMSA/SUS-BH n° 0234/2020, de 8 de junho de 2020, passa a vigorar com a seguinte redação:</w:t>
      </w:r>
    </w:p>
    <w:p w14:paraId="77A009ED"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p>
    <w:p w14:paraId="51A9CEFE" w14:textId="77777777" w:rsidR="004B504F" w:rsidRPr="004B504F" w:rsidRDefault="004B504F" w:rsidP="004B504F">
      <w:pPr>
        <w:spacing w:after="0" w:line="240" w:lineRule="auto"/>
        <w:ind w:left="708"/>
        <w:jc w:val="both"/>
        <w:rPr>
          <w:rFonts w:ascii="Times New Roman" w:eastAsia="Times New Roman" w:hAnsi="Times New Roman" w:cs="Times New Roman"/>
          <w:sz w:val="20"/>
        </w:rPr>
      </w:pPr>
      <w:r w:rsidRPr="004B504F">
        <w:rPr>
          <w:rFonts w:ascii="Times New Roman" w:eastAsia="Times New Roman" w:hAnsi="Times New Roman" w:cs="Times New Roman"/>
          <w:sz w:val="20"/>
        </w:rPr>
        <w:t>“Art. 4°-B (...)</w:t>
      </w:r>
    </w:p>
    <w:p w14:paraId="7A76D6E3" w14:textId="77777777" w:rsidR="004B504F" w:rsidRPr="004B504F" w:rsidRDefault="004B504F" w:rsidP="004B504F">
      <w:pPr>
        <w:spacing w:after="0" w:line="240" w:lineRule="auto"/>
        <w:ind w:left="708"/>
        <w:jc w:val="both"/>
        <w:rPr>
          <w:rFonts w:ascii="Times New Roman" w:eastAsia="Times New Roman" w:hAnsi="Times New Roman" w:cs="Times New Roman"/>
          <w:sz w:val="20"/>
        </w:rPr>
      </w:pPr>
      <w:r w:rsidRPr="004B504F">
        <w:rPr>
          <w:rFonts w:ascii="Times New Roman" w:eastAsia="Times New Roman" w:hAnsi="Times New Roman" w:cs="Times New Roman"/>
          <w:sz w:val="20"/>
        </w:rPr>
        <w:t>§ 4º O subcomponente ambulatorial de remuneração regular será processado observando-se o cumprimento mínimo de 60% da oferta mensal média ambulatorial para o período de novembro de 2020 a fevereiro de 2021 e de 30% da oferta mensal média ambulatorial para o período de março e abril de 2021, de forma consolidada, registrada no SISREG entre março/2019 e fevereiro/2020.</w:t>
      </w:r>
    </w:p>
    <w:p w14:paraId="3C1EC2E4" w14:textId="77777777" w:rsidR="004B504F" w:rsidRPr="004B504F" w:rsidRDefault="004B504F" w:rsidP="004B504F">
      <w:pPr>
        <w:spacing w:after="0" w:line="240" w:lineRule="auto"/>
        <w:ind w:left="708"/>
        <w:jc w:val="both"/>
        <w:rPr>
          <w:rFonts w:ascii="Times New Roman" w:eastAsia="Times New Roman" w:hAnsi="Times New Roman" w:cs="Times New Roman"/>
          <w:sz w:val="20"/>
        </w:rPr>
      </w:pPr>
      <w:r w:rsidRPr="004B504F">
        <w:rPr>
          <w:rFonts w:ascii="Times New Roman" w:eastAsia="Times New Roman" w:hAnsi="Times New Roman" w:cs="Times New Roman"/>
          <w:sz w:val="20"/>
        </w:rPr>
        <w:t>(...)</w:t>
      </w:r>
    </w:p>
    <w:p w14:paraId="03278B8F" w14:textId="77777777" w:rsidR="004B504F" w:rsidRPr="004B504F" w:rsidRDefault="004B504F" w:rsidP="004B504F">
      <w:pPr>
        <w:spacing w:after="0" w:line="240" w:lineRule="auto"/>
        <w:ind w:left="708"/>
        <w:jc w:val="both"/>
        <w:rPr>
          <w:rFonts w:ascii="Times New Roman" w:eastAsia="Times New Roman" w:hAnsi="Times New Roman" w:cs="Times New Roman"/>
          <w:sz w:val="20"/>
        </w:rPr>
      </w:pPr>
      <w:r w:rsidRPr="004B504F">
        <w:rPr>
          <w:rFonts w:ascii="Times New Roman" w:eastAsia="Times New Roman" w:hAnsi="Times New Roman" w:cs="Times New Roman"/>
          <w:sz w:val="20"/>
        </w:rPr>
        <w:t>§ 10. Nos casos em que a unidade prestadora de serviço ambulatorial não cumprir o marcador de oferta ambulatorial no SISREG e não possuir série histórica de produção global aprovada no SIA/SUS entre março 2019 e fevereiro/2020, os valores contratualizados serão utilizados como referência para cumprimento e definição do desembolso do componente regular ambulatorial deste Artigo.” (NR)</w:t>
      </w:r>
    </w:p>
    <w:p w14:paraId="1F21A18D"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p>
    <w:p w14:paraId="683F6554" w14:textId="77777777" w:rsidR="004B504F" w:rsidRPr="004B504F" w:rsidRDefault="004B504F" w:rsidP="004B504F">
      <w:pPr>
        <w:spacing w:after="0" w:line="240" w:lineRule="auto"/>
        <w:ind w:firstLine="708"/>
        <w:jc w:val="both"/>
        <w:rPr>
          <w:rFonts w:ascii="Times New Roman" w:eastAsia="Times New Roman" w:hAnsi="Times New Roman" w:cs="Times New Roman"/>
          <w:sz w:val="20"/>
        </w:rPr>
      </w:pPr>
      <w:r w:rsidRPr="004B504F">
        <w:rPr>
          <w:rFonts w:ascii="Times New Roman" w:eastAsia="Times New Roman" w:hAnsi="Times New Roman" w:cs="Times New Roman"/>
          <w:sz w:val="20"/>
        </w:rPr>
        <w:t>Art. 2º - Esta portaria entra em vigor na data de sua publicação.</w:t>
      </w:r>
    </w:p>
    <w:p w14:paraId="4EAF0699" w14:textId="77777777" w:rsidR="004B504F" w:rsidRPr="003B75D5" w:rsidRDefault="004B504F" w:rsidP="004B504F">
      <w:pPr>
        <w:spacing w:after="0" w:line="240" w:lineRule="auto"/>
        <w:ind w:firstLine="708"/>
        <w:jc w:val="both"/>
        <w:rPr>
          <w:rFonts w:ascii="Times New Roman" w:eastAsia="Times New Roman" w:hAnsi="Times New Roman" w:cs="Times New Roman"/>
          <w:sz w:val="20"/>
        </w:rPr>
      </w:pPr>
    </w:p>
    <w:p w14:paraId="2B9CFDBD" w14:textId="7D7C4C37" w:rsidR="004B504F" w:rsidRPr="003B75D5" w:rsidRDefault="004B504F" w:rsidP="004B504F">
      <w:pPr>
        <w:spacing w:after="0" w:line="240" w:lineRule="auto"/>
        <w:jc w:val="center"/>
        <w:rPr>
          <w:rFonts w:ascii="Times New Roman" w:eastAsia="Times New Roman" w:hAnsi="Times New Roman" w:cs="Times New Roman"/>
          <w:sz w:val="20"/>
        </w:rPr>
      </w:pPr>
      <w:r w:rsidRPr="003B75D5">
        <w:rPr>
          <w:rFonts w:ascii="Times New Roman" w:eastAsia="Times New Roman" w:hAnsi="Times New Roman" w:cs="Times New Roman"/>
          <w:sz w:val="20"/>
        </w:rPr>
        <w:t xml:space="preserve">Belo Horizonte, </w:t>
      </w:r>
      <w:r>
        <w:rPr>
          <w:rFonts w:ascii="Times New Roman" w:eastAsia="Times New Roman" w:hAnsi="Times New Roman" w:cs="Times New Roman"/>
          <w:sz w:val="20"/>
        </w:rPr>
        <w:t>24</w:t>
      </w:r>
      <w:r w:rsidRPr="003B75D5">
        <w:rPr>
          <w:rFonts w:ascii="Times New Roman" w:eastAsia="Times New Roman" w:hAnsi="Times New Roman" w:cs="Times New Roman"/>
          <w:sz w:val="20"/>
        </w:rPr>
        <w:t xml:space="preserve"> de março de 2021</w:t>
      </w:r>
    </w:p>
    <w:p w14:paraId="40BF138D" w14:textId="77777777" w:rsidR="004B504F" w:rsidRPr="009C5F14" w:rsidRDefault="004B504F" w:rsidP="004B504F">
      <w:pPr>
        <w:spacing w:after="0" w:line="240" w:lineRule="auto"/>
        <w:jc w:val="center"/>
        <w:rPr>
          <w:rFonts w:ascii="Times New Roman" w:eastAsia="Times New Roman" w:hAnsi="Times New Roman" w:cs="Times New Roman"/>
          <w:sz w:val="20"/>
        </w:rPr>
      </w:pPr>
    </w:p>
    <w:p w14:paraId="7D5DE488" w14:textId="77777777" w:rsidR="004B504F" w:rsidRPr="009C5F14" w:rsidRDefault="004B504F" w:rsidP="004B504F">
      <w:pPr>
        <w:spacing w:after="0" w:line="240" w:lineRule="auto"/>
        <w:jc w:val="center"/>
        <w:rPr>
          <w:rFonts w:ascii="Times New Roman" w:eastAsia="Times New Roman" w:hAnsi="Times New Roman" w:cs="Times New Roman"/>
          <w:i/>
          <w:sz w:val="20"/>
        </w:rPr>
      </w:pPr>
      <w:r w:rsidRPr="009C5F14">
        <w:rPr>
          <w:rFonts w:ascii="Times New Roman" w:eastAsia="Times New Roman" w:hAnsi="Times New Roman" w:cs="Times New Roman"/>
          <w:i/>
          <w:sz w:val="20"/>
        </w:rPr>
        <w:t>Jackson Machado Pinto</w:t>
      </w:r>
    </w:p>
    <w:p w14:paraId="22542041" w14:textId="147B44AD" w:rsidR="004B504F" w:rsidRDefault="004B504F" w:rsidP="004B504F">
      <w:pPr>
        <w:spacing w:after="0" w:line="240" w:lineRule="auto"/>
        <w:jc w:val="center"/>
        <w:rPr>
          <w:rFonts w:ascii="Times New Roman" w:eastAsia="Times New Roman" w:hAnsi="Times New Roman" w:cs="Times New Roman"/>
          <w:b/>
          <w:sz w:val="20"/>
        </w:rPr>
      </w:pPr>
      <w:r w:rsidRPr="009C5F14">
        <w:rPr>
          <w:rFonts w:ascii="Times New Roman" w:eastAsia="Times New Roman" w:hAnsi="Times New Roman" w:cs="Times New Roman"/>
          <w:b/>
          <w:sz w:val="20"/>
        </w:rPr>
        <w:t>Secretário Municipal de Saúde</w:t>
      </w:r>
    </w:p>
    <w:p w14:paraId="58066781" w14:textId="08BDA4B8" w:rsidR="00925201" w:rsidRDefault="00925201">
      <w:pPr>
        <w:spacing w:line="259" w:lineRule="auto"/>
        <w:rPr>
          <w:rFonts w:ascii="Times New Roman" w:eastAsia="Times New Roman" w:hAnsi="Times New Roman" w:cs="Times New Roman"/>
          <w:b/>
          <w:sz w:val="20"/>
        </w:rPr>
      </w:pPr>
      <w:r>
        <w:rPr>
          <w:rFonts w:ascii="Times New Roman" w:eastAsia="Times New Roman" w:hAnsi="Times New Roman" w:cs="Times New Roman"/>
          <w:b/>
          <w:sz w:val="20"/>
        </w:rPr>
        <w:br w:type="page"/>
      </w:r>
    </w:p>
    <w:p w14:paraId="24963CAD" w14:textId="77777777" w:rsidR="00925201" w:rsidRPr="00925201" w:rsidRDefault="00925201" w:rsidP="00925201">
      <w:pPr>
        <w:spacing w:after="0" w:line="240" w:lineRule="auto"/>
        <w:jc w:val="center"/>
        <w:rPr>
          <w:rFonts w:ascii="Times New Roman" w:eastAsia="Times New Roman" w:hAnsi="Times New Roman" w:cs="Times New Roman"/>
          <w:b/>
          <w:sz w:val="20"/>
        </w:rPr>
      </w:pPr>
      <w:r w:rsidRPr="00925201">
        <w:rPr>
          <w:rFonts w:ascii="Times New Roman" w:eastAsia="Times New Roman" w:hAnsi="Times New Roman" w:cs="Times New Roman"/>
          <w:b/>
          <w:sz w:val="20"/>
        </w:rPr>
        <w:lastRenderedPageBreak/>
        <w:t>PORTARIA SMSA/SUS-BH Nº 0155/2021</w:t>
      </w:r>
    </w:p>
    <w:p w14:paraId="32A28E91" w14:textId="77777777" w:rsidR="00925201" w:rsidRPr="00925201" w:rsidRDefault="00925201" w:rsidP="00925201">
      <w:pPr>
        <w:spacing w:after="0" w:line="240" w:lineRule="auto"/>
        <w:jc w:val="center"/>
        <w:rPr>
          <w:rFonts w:ascii="Times New Roman" w:eastAsia="Times New Roman" w:hAnsi="Times New Roman" w:cs="Times New Roman"/>
          <w:sz w:val="20"/>
        </w:rPr>
      </w:pPr>
    </w:p>
    <w:p w14:paraId="214422B9" w14:textId="77777777" w:rsidR="00925201" w:rsidRPr="00925201" w:rsidRDefault="00925201" w:rsidP="00925201">
      <w:pPr>
        <w:spacing w:after="0" w:line="240" w:lineRule="auto"/>
        <w:ind w:firstLine="708"/>
        <w:jc w:val="both"/>
        <w:rPr>
          <w:rFonts w:ascii="Times New Roman" w:eastAsia="Times New Roman" w:hAnsi="Times New Roman" w:cs="Times New Roman"/>
          <w:i/>
          <w:sz w:val="20"/>
        </w:rPr>
      </w:pPr>
      <w:r w:rsidRPr="00925201">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w:t>
      </w:r>
    </w:p>
    <w:p w14:paraId="4DF4E913"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p>
    <w:p w14:paraId="479E5DE3"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O Secretário Municipal de Saúde e Gestor do Sistema Único de Saúde de Belo Horizonte, no uso da atribuição que lhe confere o inciso III do parágrafo único do art. 112 da Lei Orgânica,</w:t>
      </w:r>
    </w:p>
    <w:p w14:paraId="21849B18"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773EA216"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Considerando a Lei Federal nº 13.992, de 22 de abril de 2020, que suspende por 120 (cento e vinte) dias, a contar de 1º de março do corrente ano, a obrigatoriedade da manutenção das metas quantitativas e qualitativas contratualizadas pelos prestadores de serviço de saúde no âmbito do Sistema Único de Saúde (SUS),</w:t>
      </w:r>
    </w:p>
    <w:p w14:paraId="38DD12F0"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Considerando a Lei Federal n° 14.123, de 10 de março de 2021, que prorroga até 31 de dezembro de 2020 a suspensão da obrigatoriedade de manutenção das metas quantitativas e qualitativas contratualizadas pelos prestadores de serviço de saúde no âmbito do Sistema Único de Saúde (SUS) estabelecida pelo art. 1º da Lei nº 13.992, de 22 de abril de 2020,</w:t>
      </w:r>
    </w:p>
    <w:p w14:paraId="142C5F3A"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054DE5FA"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187C5A40"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759F0617"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w:t>
      </w:r>
    </w:p>
    <w:p w14:paraId="70B98D13" w14:textId="77777777" w:rsidR="00925201" w:rsidRPr="00925201" w:rsidRDefault="00925201" w:rsidP="00925201">
      <w:pPr>
        <w:spacing w:after="0" w:line="240" w:lineRule="auto"/>
        <w:jc w:val="both"/>
        <w:rPr>
          <w:rFonts w:ascii="Times New Roman" w:eastAsia="Times New Roman" w:hAnsi="Times New Roman" w:cs="Times New Roman"/>
          <w:sz w:val="20"/>
        </w:rPr>
      </w:pPr>
      <w:r w:rsidRPr="00925201">
        <w:rPr>
          <w:rFonts w:ascii="Times New Roman" w:eastAsia="Times New Roman" w:hAnsi="Times New Roman" w:cs="Times New Roman"/>
          <w:sz w:val="20"/>
        </w:rPr>
        <w:t>RESOLVE:</w:t>
      </w:r>
    </w:p>
    <w:p w14:paraId="19660153"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p>
    <w:p w14:paraId="794D8485" w14:textId="66401DF6"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Art. 1º - O </w:t>
      </w:r>
      <w:r w:rsidRPr="00925201">
        <w:rPr>
          <w:rFonts w:ascii="Times New Roman" w:eastAsia="Times New Roman" w:hAnsi="Times New Roman" w:cs="Times New Roman"/>
          <w:i/>
          <w:sz w:val="20"/>
        </w:rPr>
        <w:t>caput</w:t>
      </w:r>
      <w:r w:rsidRPr="00925201">
        <w:rPr>
          <w:rFonts w:ascii="Times New Roman" w:eastAsia="Times New Roman" w:hAnsi="Times New Roman" w:cs="Times New Roman"/>
          <w:sz w:val="20"/>
        </w:rPr>
        <w:t> do artigo 6°</w:t>
      </w:r>
      <w:r>
        <w:rPr>
          <w:rFonts w:ascii="Times New Roman" w:eastAsia="Times New Roman" w:hAnsi="Times New Roman" w:cs="Times New Roman"/>
          <w:sz w:val="20"/>
        </w:rPr>
        <w:t xml:space="preserve"> </w:t>
      </w:r>
      <w:r w:rsidRPr="00925201">
        <w:rPr>
          <w:rFonts w:ascii="Times New Roman" w:eastAsia="Times New Roman" w:hAnsi="Times New Roman" w:cs="Times New Roman"/>
          <w:sz w:val="20"/>
        </w:rPr>
        <w:t>da Portaria SMSA/SUS-BH n° 0234, de 8 de junho de 2020, passa a vigorar com a seguinte redação:</w:t>
      </w:r>
    </w:p>
    <w:p w14:paraId="2DE1EB70"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p>
    <w:p w14:paraId="4F11EABF" w14:textId="77777777" w:rsidR="00925201" w:rsidRPr="00925201" w:rsidRDefault="00925201" w:rsidP="00925201">
      <w:pPr>
        <w:spacing w:after="0" w:line="240" w:lineRule="auto"/>
        <w:ind w:left="708"/>
        <w:jc w:val="both"/>
        <w:rPr>
          <w:rFonts w:ascii="Times New Roman" w:eastAsia="Times New Roman" w:hAnsi="Times New Roman" w:cs="Times New Roman"/>
          <w:sz w:val="20"/>
        </w:rPr>
      </w:pPr>
      <w:r w:rsidRPr="00925201">
        <w:rPr>
          <w:rFonts w:ascii="Times New Roman" w:eastAsia="Times New Roman" w:hAnsi="Times New Roman" w:cs="Times New Roman"/>
          <w:sz w:val="20"/>
        </w:rPr>
        <w:t>“Art. 6° - Para contratos da atenção de média e alta complexidade que possuem monitoramento de desempenho por meio de indicadores contratuais quali-quantitativos, fica estabelecido que as apurações referentes aos meses de março a dezembro de 2020 não resultarão em descontos financeiros às unidades prestadoras SUS/BH.” (NR)</w:t>
      </w:r>
    </w:p>
    <w:p w14:paraId="7D679107" w14:textId="77777777" w:rsidR="00925201" w:rsidRPr="00925201" w:rsidRDefault="00925201" w:rsidP="00925201">
      <w:pPr>
        <w:spacing w:after="0" w:line="240" w:lineRule="auto"/>
        <w:ind w:left="708"/>
        <w:jc w:val="both"/>
        <w:rPr>
          <w:rFonts w:ascii="Times New Roman" w:eastAsia="Times New Roman" w:hAnsi="Times New Roman" w:cs="Times New Roman"/>
          <w:sz w:val="20"/>
        </w:rPr>
      </w:pPr>
    </w:p>
    <w:p w14:paraId="0933AC1D"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Art. 2° - O desembolso MAC e FAEC regular, referente ao período de outubro a dezembro de 2020, a ser realizado às unidades prestadoras SUS/BH terá como referência a média mensal da série histórica de março/2019 a fevereiro/2020, considerando a produção e os incentivos processados nos sistemas de informação da Secretaria Municipal de Saúde de Belo Horizonte (SMSA).</w:t>
      </w:r>
    </w:p>
    <w:p w14:paraId="1E5E7DAC"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 1º - O desembolso, no tocante à fonte de financiamento da atenção de média e alta complexidade FAEC ficará condicionado ao respectivo crédito no Fundo Municipal de Saúde.</w:t>
      </w:r>
    </w:p>
    <w:p w14:paraId="2A07FE9C"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 2º - Não compõem o desembolso regular ora definido os serviços prestados e faturados por intermédio de terceiros, cujo pagamento será efetivado exclusivamente contra produção assistencial registrada e aprovada por meio do SIA/SUS e do SIHD/SUS.</w:t>
      </w:r>
    </w:p>
    <w:p w14:paraId="0FBF7952"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 3º - Caso a produção efetivamente aprovada do terceiro seja inferior aos valores de cessão de créditos registrados na série histórica definida no caput, a diferença será apurada para o estabelecimento cedente.</w:t>
      </w:r>
    </w:p>
    <w:p w14:paraId="3F9DFFAD"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 4º - Caso os valores da série histórica apurados globalmente, considerando o prazo de vigência da remuneração regular previsto no caput, seja superior ao desembolso realizado com base nos arts. 4°-A e 4°-B da Portaria SMSA/SUS-BH n° 0234, de 2020, a unidade prestadora fará jus a desembolso complementar.</w:t>
      </w:r>
    </w:p>
    <w:p w14:paraId="2B66753A"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p>
    <w:p w14:paraId="14AC02B2" w14:textId="77777777" w:rsidR="00925201" w:rsidRPr="00925201" w:rsidRDefault="00925201" w:rsidP="00925201">
      <w:pPr>
        <w:spacing w:after="0" w:line="240" w:lineRule="auto"/>
        <w:ind w:firstLine="708"/>
        <w:jc w:val="both"/>
        <w:rPr>
          <w:rFonts w:ascii="Times New Roman" w:eastAsia="Times New Roman" w:hAnsi="Times New Roman" w:cs="Times New Roman"/>
          <w:sz w:val="20"/>
        </w:rPr>
      </w:pPr>
      <w:r w:rsidRPr="00925201">
        <w:rPr>
          <w:rFonts w:ascii="Times New Roman" w:eastAsia="Times New Roman" w:hAnsi="Times New Roman" w:cs="Times New Roman"/>
          <w:sz w:val="20"/>
        </w:rPr>
        <w:t>Art. 3º - Esta portaria entra em vigor na data de sua publicação.</w:t>
      </w:r>
    </w:p>
    <w:p w14:paraId="25F02B3A" w14:textId="77777777" w:rsidR="00925201" w:rsidRPr="00925201" w:rsidRDefault="00925201" w:rsidP="00925201">
      <w:pPr>
        <w:shd w:val="clear" w:color="auto" w:fill="FFFFFF"/>
        <w:spacing w:after="0" w:line="180" w:lineRule="atLeast"/>
        <w:ind w:firstLine="709"/>
        <w:rPr>
          <w:rFonts w:eastAsia="Times New Roman" w:cs="Arial"/>
          <w:color w:val="666666"/>
          <w:sz w:val="18"/>
          <w:szCs w:val="18"/>
          <w:lang w:eastAsia="pt-BR"/>
        </w:rPr>
      </w:pPr>
    </w:p>
    <w:p w14:paraId="09B70B44" w14:textId="77777777" w:rsidR="00925201" w:rsidRPr="00925201" w:rsidRDefault="00925201" w:rsidP="00925201">
      <w:pPr>
        <w:spacing w:after="0" w:line="240" w:lineRule="auto"/>
        <w:jc w:val="center"/>
        <w:rPr>
          <w:rFonts w:ascii="Times New Roman" w:eastAsia="Times New Roman" w:hAnsi="Times New Roman" w:cs="Times New Roman"/>
          <w:sz w:val="20"/>
        </w:rPr>
      </w:pPr>
      <w:r w:rsidRPr="00925201">
        <w:rPr>
          <w:rFonts w:ascii="Times New Roman" w:eastAsia="Times New Roman" w:hAnsi="Times New Roman" w:cs="Times New Roman"/>
          <w:sz w:val="20"/>
        </w:rPr>
        <w:t>Belo Horizonte, 09 de abril de 2021</w:t>
      </w:r>
    </w:p>
    <w:p w14:paraId="4E37F636" w14:textId="77777777" w:rsidR="00925201" w:rsidRPr="00925201" w:rsidRDefault="00925201" w:rsidP="00925201">
      <w:pPr>
        <w:shd w:val="clear" w:color="auto" w:fill="FFFFFF"/>
        <w:spacing w:after="0" w:line="180" w:lineRule="atLeast"/>
        <w:rPr>
          <w:rFonts w:eastAsia="Times New Roman" w:cs="Arial"/>
          <w:color w:val="666666"/>
          <w:sz w:val="18"/>
          <w:szCs w:val="18"/>
          <w:lang w:eastAsia="pt-BR"/>
        </w:rPr>
      </w:pPr>
    </w:p>
    <w:p w14:paraId="53ED4C88" w14:textId="77777777" w:rsidR="00925201" w:rsidRPr="00925201" w:rsidRDefault="00925201" w:rsidP="00925201">
      <w:pPr>
        <w:spacing w:after="0" w:line="240" w:lineRule="auto"/>
        <w:jc w:val="center"/>
        <w:rPr>
          <w:rFonts w:ascii="Times New Roman" w:eastAsia="Times New Roman" w:hAnsi="Times New Roman" w:cs="Times New Roman"/>
          <w:i/>
          <w:sz w:val="20"/>
        </w:rPr>
      </w:pPr>
      <w:r w:rsidRPr="00925201">
        <w:rPr>
          <w:rFonts w:ascii="Times New Roman" w:eastAsia="Times New Roman" w:hAnsi="Times New Roman" w:cs="Times New Roman"/>
          <w:i/>
          <w:sz w:val="20"/>
        </w:rPr>
        <w:t>Jackson Machado Pinto</w:t>
      </w:r>
    </w:p>
    <w:p w14:paraId="519DF238" w14:textId="77777777" w:rsidR="00925201" w:rsidRPr="00925201" w:rsidRDefault="00925201" w:rsidP="00925201">
      <w:pPr>
        <w:spacing w:after="0" w:line="240" w:lineRule="auto"/>
        <w:jc w:val="center"/>
        <w:rPr>
          <w:rFonts w:ascii="Times New Roman" w:eastAsia="Times New Roman" w:hAnsi="Times New Roman" w:cs="Times New Roman"/>
          <w:b/>
          <w:sz w:val="20"/>
        </w:rPr>
      </w:pPr>
      <w:r w:rsidRPr="00925201">
        <w:rPr>
          <w:rFonts w:ascii="Times New Roman" w:eastAsia="Times New Roman" w:hAnsi="Times New Roman" w:cs="Times New Roman"/>
          <w:b/>
          <w:sz w:val="20"/>
        </w:rPr>
        <w:t>Secretário Municipal de Saúde</w:t>
      </w:r>
    </w:p>
    <w:p w14:paraId="6E64ED0D" w14:textId="1076D1BC" w:rsidR="00CF2634" w:rsidRDefault="00CF2634">
      <w:pPr>
        <w:spacing w:line="259" w:lineRule="auto"/>
        <w:rPr>
          <w:rFonts w:ascii="Times New Roman" w:eastAsia="Times New Roman" w:hAnsi="Times New Roman" w:cs="Times New Roman"/>
          <w:sz w:val="20"/>
        </w:rPr>
      </w:pPr>
      <w:r>
        <w:rPr>
          <w:rFonts w:ascii="Times New Roman" w:eastAsia="Times New Roman" w:hAnsi="Times New Roman" w:cs="Times New Roman"/>
          <w:sz w:val="20"/>
        </w:rPr>
        <w:br w:type="page"/>
      </w:r>
    </w:p>
    <w:p w14:paraId="69DEF420" w14:textId="77777777" w:rsidR="00CF2634" w:rsidRPr="00CF2634" w:rsidRDefault="00CF2634" w:rsidP="00CF2634">
      <w:pPr>
        <w:spacing w:after="0" w:line="240" w:lineRule="auto"/>
        <w:jc w:val="center"/>
        <w:rPr>
          <w:rFonts w:ascii="Times New Roman" w:eastAsia="Times New Roman" w:hAnsi="Times New Roman" w:cs="Times New Roman"/>
          <w:b/>
          <w:sz w:val="20"/>
        </w:rPr>
      </w:pPr>
      <w:r w:rsidRPr="00CF2634">
        <w:rPr>
          <w:rFonts w:ascii="Times New Roman" w:eastAsia="Times New Roman" w:hAnsi="Times New Roman" w:cs="Times New Roman"/>
          <w:b/>
          <w:sz w:val="20"/>
        </w:rPr>
        <w:lastRenderedPageBreak/>
        <w:t>PORTARIA SMSA/SUS-BH Nº 0188/2021</w:t>
      </w:r>
    </w:p>
    <w:p w14:paraId="2948608B" w14:textId="77777777" w:rsidR="00CF2634" w:rsidRPr="00CF2634" w:rsidRDefault="00CF2634" w:rsidP="00CF2634">
      <w:pPr>
        <w:spacing w:after="0" w:line="240" w:lineRule="auto"/>
        <w:jc w:val="center"/>
        <w:rPr>
          <w:rFonts w:ascii="Times New Roman" w:eastAsia="Times New Roman" w:hAnsi="Times New Roman" w:cs="Times New Roman"/>
          <w:sz w:val="20"/>
        </w:rPr>
      </w:pPr>
    </w:p>
    <w:p w14:paraId="58AC8412" w14:textId="77777777" w:rsidR="00CF2634" w:rsidRPr="00CF2634" w:rsidRDefault="00CF2634" w:rsidP="00CF2634">
      <w:pPr>
        <w:spacing w:after="0" w:line="240" w:lineRule="auto"/>
        <w:ind w:firstLine="708"/>
        <w:jc w:val="both"/>
        <w:rPr>
          <w:rFonts w:ascii="Times New Roman" w:eastAsia="Times New Roman" w:hAnsi="Times New Roman" w:cs="Times New Roman"/>
          <w:i/>
          <w:sz w:val="20"/>
        </w:rPr>
      </w:pPr>
      <w:r w:rsidRPr="00CF2634">
        <w:rPr>
          <w:rFonts w:ascii="Times New Roman" w:eastAsia="Times New Roman" w:hAnsi="Times New Roman" w:cs="Times New Roman"/>
          <w:i/>
          <w:sz w:val="20"/>
        </w:rPr>
        <w:t>Altera a Portaria SMSA/SUS-BH n° 0234/2020 que estabelece a metodologia de remuneração da atenção de média e alta complexidade, durante o combate à pandemia Covid-19, no âmbito do Sistema Único de Saúde de Belo Horizonte (SUS/BH).</w:t>
      </w:r>
    </w:p>
    <w:p w14:paraId="6D537CA1" w14:textId="77777777" w:rsidR="00CF2634" w:rsidRPr="00CF2634" w:rsidRDefault="00CF2634" w:rsidP="00CF2634">
      <w:pPr>
        <w:spacing w:after="0" w:line="240" w:lineRule="auto"/>
        <w:ind w:firstLine="708"/>
        <w:jc w:val="both"/>
        <w:rPr>
          <w:rFonts w:ascii="Times New Roman" w:eastAsia="Times New Roman" w:hAnsi="Times New Roman" w:cs="Times New Roman"/>
          <w:i/>
          <w:sz w:val="20"/>
        </w:rPr>
      </w:pPr>
    </w:p>
    <w:p w14:paraId="36E12161" w14:textId="77777777" w:rsidR="00CF2634" w:rsidRPr="00CF2634" w:rsidRDefault="00CF2634" w:rsidP="00CF2634">
      <w:pPr>
        <w:spacing w:after="0" w:line="240" w:lineRule="auto"/>
        <w:ind w:firstLine="708"/>
        <w:jc w:val="both"/>
        <w:rPr>
          <w:rFonts w:ascii="Times New Roman" w:eastAsia="Times New Roman" w:hAnsi="Times New Roman" w:cs="Times New Roman"/>
          <w:sz w:val="20"/>
        </w:rPr>
      </w:pPr>
      <w:r w:rsidRPr="00CF2634">
        <w:rPr>
          <w:rFonts w:ascii="Times New Roman" w:eastAsia="Times New Roman" w:hAnsi="Times New Roman" w:cs="Times New Roman"/>
          <w:sz w:val="20"/>
        </w:rPr>
        <w:t>O Secretário Municipal de Saúde e Gestor do Sistema Único de Saúde de Belo Horizonte, no uso da atribuição que lhe confere o inciso III do parágrafo único do art. 112 da Lei Orgânica,</w:t>
      </w:r>
    </w:p>
    <w:p w14:paraId="75CA477F" w14:textId="77777777" w:rsidR="00CF2634" w:rsidRPr="00CF2634" w:rsidRDefault="00CF2634" w:rsidP="00CF2634">
      <w:pPr>
        <w:spacing w:after="0" w:line="240" w:lineRule="auto"/>
        <w:ind w:firstLine="708"/>
        <w:jc w:val="both"/>
        <w:rPr>
          <w:rFonts w:ascii="Times New Roman" w:eastAsia="Times New Roman" w:hAnsi="Times New Roman" w:cs="Times New Roman"/>
          <w:sz w:val="20"/>
        </w:rPr>
      </w:pPr>
      <w:r w:rsidRPr="00CF2634">
        <w:rPr>
          <w:rFonts w:ascii="Times New Roman" w:eastAsia="Times New Roman" w:hAnsi="Times New Roman" w:cs="Times New Roman"/>
          <w:sz w:val="20"/>
        </w:rPr>
        <w:t>Considerando a Lei Federal nº 13.979, de 6 de fevereiro de 2020, que dispõe sobre as medidas para enfrentamento da emergência de saúde pública de importância internacional decorrente do Coronavírus responsável pelo surto de 2019,</w:t>
      </w:r>
    </w:p>
    <w:p w14:paraId="6C25DB5B" w14:textId="77777777" w:rsidR="00CF2634" w:rsidRPr="00CF2634" w:rsidRDefault="00CF2634" w:rsidP="00CF2634">
      <w:pPr>
        <w:spacing w:after="0" w:line="240" w:lineRule="auto"/>
        <w:ind w:firstLine="708"/>
        <w:jc w:val="both"/>
        <w:rPr>
          <w:rFonts w:ascii="Times New Roman" w:eastAsia="Times New Roman" w:hAnsi="Times New Roman" w:cs="Times New Roman"/>
          <w:sz w:val="20"/>
        </w:rPr>
      </w:pPr>
      <w:r w:rsidRPr="00CF2634">
        <w:rPr>
          <w:rFonts w:ascii="Times New Roman" w:eastAsia="Times New Roman" w:hAnsi="Times New Roman" w:cs="Times New Roman"/>
          <w:sz w:val="20"/>
        </w:rPr>
        <w:t>Considerando o Decreto Estadual NE nº 113, de 12 de março de 2020, que declara Situação de Emergência em Saúde Pública no Estado em razão de surto de doença respiratória Coronavírus e dispõe sobre as medidas para seu enfrentamento,</w:t>
      </w:r>
    </w:p>
    <w:p w14:paraId="035D1498" w14:textId="77777777" w:rsidR="00CF2634" w:rsidRPr="00CF2634" w:rsidRDefault="00CF2634" w:rsidP="00CF2634">
      <w:pPr>
        <w:spacing w:after="0" w:line="240" w:lineRule="auto"/>
        <w:ind w:firstLine="708"/>
        <w:jc w:val="both"/>
        <w:rPr>
          <w:rFonts w:ascii="Times New Roman" w:eastAsia="Times New Roman" w:hAnsi="Times New Roman" w:cs="Times New Roman"/>
          <w:sz w:val="20"/>
        </w:rPr>
      </w:pPr>
      <w:r w:rsidRPr="00CF2634">
        <w:rPr>
          <w:rFonts w:ascii="Times New Roman" w:eastAsia="Times New Roman" w:hAnsi="Times New Roman" w:cs="Times New Roman"/>
          <w:sz w:val="20"/>
        </w:rPr>
        <w:t>Considerando o Decreto nº 17.297, de 17 de março de 2020, que declara situação anormal, caracterizada como Situação de Emergência em Saúde Pública, no Município de Belo Horizonte em razão da necessidade de ações para conter a propagação de infecção viral, bem como de preservar a saúde da população contra o Coronavírus – COVID-19,</w:t>
      </w:r>
    </w:p>
    <w:p w14:paraId="24EBB94D" w14:textId="77777777" w:rsidR="00CF2634" w:rsidRPr="00CF2634" w:rsidRDefault="00CF2634" w:rsidP="00CF2634">
      <w:pPr>
        <w:spacing w:after="0" w:line="240" w:lineRule="auto"/>
        <w:ind w:firstLine="708"/>
        <w:jc w:val="both"/>
        <w:rPr>
          <w:rFonts w:ascii="Times New Roman" w:eastAsia="Times New Roman" w:hAnsi="Times New Roman" w:cs="Times New Roman"/>
          <w:sz w:val="20"/>
        </w:rPr>
      </w:pPr>
      <w:r w:rsidRPr="00CF2634">
        <w:rPr>
          <w:rFonts w:ascii="Times New Roman" w:eastAsia="Times New Roman" w:hAnsi="Times New Roman" w:cs="Times New Roman"/>
          <w:sz w:val="20"/>
        </w:rPr>
        <w:t>Considerando a Portaria de Consolidação n° 6/GM/MS, de 28 de setembro de 2017, que consolida as normas sobre o financiamento e a transferência dos recursos federais para as ações e os serviços de saúde do Sistema Único de Saúde,</w:t>
      </w:r>
    </w:p>
    <w:p w14:paraId="02308DA7" w14:textId="77777777" w:rsidR="00CF2634" w:rsidRPr="00CF2634" w:rsidRDefault="00CF2634" w:rsidP="00CF2634">
      <w:pPr>
        <w:spacing w:after="0" w:line="240" w:lineRule="auto"/>
        <w:ind w:firstLine="708"/>
        <w:jc w:val="both"/>
        <w:rPr>
          <w:rFonts w:ascii="Times New Roman" w:eastAsia="Times New Roman" w:hAnsi="Times New Roman" w:cs="Times New Roman"/>
          <w:sz w:val="20"/>
        </w:rPr>
      </w:pPr>
      <w:r w:rsidRPr="00CF2634">
        <w:rPr>
          <w:rFonts w:ascii="Times New Roman" w:eastAsia="Times New Roman" w:hAnsi="Times New Roman" w:cs="Times New Roman"/>
          <w:sz w:val="20"/>
        </w:rPr>
        <w:t>Considerando a Portaria nº 188/GM/MS, de 3 de fevereiro de 2020, que declara Emergência em Saúde Pública de importância Nacional (ESPIN) em decorrência da Infecção Humana pelo novo Coronavírus,</w:t>
      </w:r>
    </w:p>
    <w:p w14:paraId="1BB6E882" w14:textId="77777777" w:rsidR="00CF2634" w:rsidRPr="00CF2634" w:rsidRDefault="00CF2634" w:rsidP="00CF2634">
      <w:pPr>
        <w:shd w:val="clear" w:color="auto" w:fill="FFFFFF"/>
        <w:spacing w:after="0" w:line="240" w:lineRule="atLeast"/>
        <w:rPr>
          <w:rFonts w:eastAsia="Times New Roman" w:cs="Arial"/>
          <w:color w:val="666666"/>
          <w:szCs w:val="24"/>
          <w:lang w:eastAsia="pt-BR"/>
        </w:rPr>
      </w:pPr>
      <w:r w:rsidRPr="00CF2634">
        <w:rPr>
          <w:rFonts w:ascii="Times New Roman" w:eastAsia="Times New Roman" w:hAnsi="Times New Roman" w:cs="Times New Roman"/>
          <w:color w:val="000000"/>
          <w:sz w:val="20"/>
          <w:szCs w:val="20"/>
          <w:lang w:eastAsia="pt-BR"/>
        </w:rPr>
        <w:t>RESOLVE:</w:t>
      </w:r>
    </w:p>
    <w:p w14:paraId="5302767B" w14:textId="77777777" w:rsidR="00CF2634" w:rsidRPr="00CF2634" w:rsidRDefault="00CF2634" w:rsidP="00CF2634">
      <w:pPr>
        <w:spacing w:after="0" w:line="240" w:lineRule="auto"/>
        <w:jc w:val="center"/>
        <w:rPr>
          <w:rFonts w:ascii="Times New Roman" w:eastAsia="Times New Roman" w:hAnsi="Times New Roman" w:cs="Times New Roman"/>
          <w:sz w:val="20"/>
        </w:rPr>
      </w:pPr>
    </w:p>
    <w:p w14:paraId="20882075" w14:textId="77777777" w:rsidR="00CF2634" w:rsidRPr="00CF2634" w:rsidRDefault="00CF2634" w:rsidP="00CF2634">
      <w:pPr>
        <w:spacing w:after="0" w:line="240" w:lineRule="auto"/>
        <w:ind w:firstLine="708"/>
        <w:jc w:val="both"/>
        <w:rPr>
          <w:rFonts w:ascii="Times New Roman" w:eastAsia="Times New Roman" w:hAnsi="Times New Roman" w:cs="Times New Roman"/>
          <w:sz w:val="20"/>
        </w:rPr>
      </w:pPr>
      <w:r w:rsidRPr="00CF2634">
        <w:rPr>
          <w:rFonts w:ascii="Times New Roman" w:eastAsia="Times New Roman" w:hAnsi="Times New Roman" w:cs="Times New Roman"/>
          <w:sz w:val="20"/>
        </w:rPr>
        <w:t>Art. 1º - O </w:t>
      </w:r>
      <w:r w:rsidRPr="00CF2634">
        <w:rPr>
          <w:rFonts w:ascii="Times New Roman" w:eastAsia="Times New Roman" w:hAnsi="Times New Roman" w:cs="Times New Roman"/>
          <w:i/>
          <w:iCs/>
          <w:sz w:val="20"/>
        </w:rPr>
        <w:t>caput</w:t>
      </w:r>
      <w:r w:rsidRPr="00CF2634">
        <w:rPr>
          <w:rFonts w:ascii="Times New Roman" w:eastAsia="Times New Roman" w:hAnsi="Times New Roman" w:cs="Times New Roman"/>
          <w:sz w:val="20"/>
        </w:rPr>
        <w:t> e o §4° do art. 4º B da Portaria SMSA/SUS-BH n° 0234, de 8 de junho de 2020, passam a vigorar com a seguinte redação:</w:t>
      </w:r>
    </w:p>
    <w:p w14:paraId="2151DED4" w14:textId="77777777" w:rsidR="00CF2634" w:rsidRPr="00CF2634" w:rsidRDefault="00CF2634" w:rsidP="00CF2634">
      <w:pPr>
        <w:spacing w:after="0" w:line="240" w:lineRule="auto"/>
        <w:jc w:val="center"/>
        <w:rPr>
          <w:rFonts w:ascii="Times New Roman" w:eastAsia="Times New Roman" w:hAnsi="Times New Roman" w:cs="Times New Roman"/>
          <w:sz w:val="20"/>
        </w:rPr>
      </w:pPr>
    </w:p>
    <w:p w14:paraId="5CDE38F1" w14:textId="77777777" w:rsidR="00CF2634" w:rsidRPr="00CF2634" w:rsidRDefault="00CF2634" w:rsidP="00CF2634">
      <w:pPr>
        <w:spacing w:after="0" w:line="240" w:lineRule="auto"/>
        <w:ind w:left="708"/>
        <w:jc w:val="both"/>
        <w:rPr>
          <w:rFonts w:ascii="Times New Roman" w:eastAsia="Times New Roman" w:hAnsi="Times New Roman" w:cs="Times New Roman"/>
          <w:sz w:val="20"/>
        </w:rPr>
      </w:pPr>
      <w:r w:rsidRPr="00CF2634">
        <w:rPr>
          <w:rFonts w:ascii="Times New Roman" w:eastAsia="Times New Roman" w:hAnsi="Times New Roman" w:cs="Times New Roman"/>
          <w:sz w:val="20"/>
        </w:rPr>
        <w:t>“Art. 4° B - O desembolso MAC e FAEC regular, referente ao período de novembro de 2020 a junho de 2021, a ser realizado às unidades prestadoras SUS/BH terá como referência a produção e os incentivos processados nos sistemas de informação da Secretaria Municipal da Saúde de Belo Horizonte (SMSA/BH).</w:t>
      </w:r>
    </w:p>
    <w:p w14:paraId="543B4BCB" w14:textId="77777777" w:rsidR="00CF2634" w:rsidRPr="00CF2634" w:rsidRDefault="00CF2634" w:rsidP="00CF2634">
      <w:pPr>
        <w:spacing w:after="0" w:line="240" w:lineRule="auto"/>
        <w:ind w:left="708"/>
        <w:jc w:val="both"/>
        <w:rPr>
          <w:rFonts w:ascii="Times New Roman" w:eastAsia="Times New Roman" w:hAnsi="Times New Roman" w:cs="Times New Roman"/>
          <w:sz w:val="20"/>
        </w:rPr>
      </w:pPr>
      <w:r w:rsidRPr="00CF2634">
        <w:rPr>
          <w:rFonts w:ascii="Times New Roman" w:eastAsia="Times New Roman" w:hAnsi="Times New Roman" w:cs="Times New Roman"/>
          <w:sz w:val="20"/>
        </w:rPr>
        <w:t>(...)</w:t>
      </w:r>
    </w:p>
    <w:p w14:paraId="01D78736" w14:textId="77777777" w:rsidR="00CF2634" w:rsidRPr="00CF2634" w:rsidRDefault="00CF2634" w:rsidP="00CF2634">
      <w:pPr>
        <w:spacing w:after="0" w:line="240" w:lineRule="auto"/>
        <w:ind w:left="708"/>
        <w:jc w:val="both"/>
        <w:rPr>
          <w:rFonts w:ascii="Times New Roman" w:eastAsia="Times New Roman" w:hAnsi="Times New Roman" w:cs="Times New Roman"/>
          <w:sz w:val="20"/>
        </w:rPr>
      </w:pPr>
      <w:r w:rsidRPr="00CF2634">
        <w:rPr>
          <w:rFonts w:ascii="Times New Roman" w:eastAsia="Times New Roman" w:hAnsi="Times New Roman" w:cs="Times New Roman"/>
          <w:sz w:val="20"/>
        </w:rPr>
        <w:t>§ 4º O subcomponente ambulatorial de remuneração regular será processado observando-se o cumprimento mínimo de 60% da oferta mensal média ambulatorial para o período de novembro de 2020 a fevereiro de 2021, de 30% da oferta mensal média ambulatorial para o período de março e abril de 2021 e de 60% da oferta mensal média ambulatorial para o período de maio e junho de 2021, de forma consolidada, registrada no SISREG entre março/2019 e fevereiro/2020.” (NR)</w:t>
      </w:r>
    </w:p>
    <w:p w14:paraId="446ADBA3" w14:textId="77777777" w:rsidR="00CF2634" w:rsidRPr="00CF2634" w:rsidRDefault="00CF2634" w:rsidP="00CF2634">
      <w:pPr>
        <w:spacing w:after="0" w:line="240" w:lineRule="auto"/>
        <w:jc w:val="center"/>
        <w:rPr>
          <w:rFonts w:ascii="Times New Roman" w:eastAsia="Times New Roman" w:hAnsi="Times New Roman" w:cs="Times New Roman"/>
          <w:sz w:val="20"/>
        </w:rPr>
      </w:pPr>
    </w:p>
    <w:p w14:paraId="5278DED2" w14:textId="77777777" w:rsidR="00CF2634" w:rsidRPr="00CF2634" w:rsidRDefault="00CF2634" w:rsidP="00CF2634">
      <w:pPr>
        <w:spacing w:after="0" w:line="240" w:lineRule="auto"/>
        <w:ind w:firstLine="708"/>
        <w:jc w:val="both"/>
        <w:rPr>
          <w:rFonts w:ascii="Times New Roman" w:eastAsia="Times New Roman" w:hAnsi="Times New Roman" w:cs="Times New Roman"/>
          <w:sz w:val="20"/>
        </w:rPr>
      </w:pPr>
      <w:r w:rsidRPr="00CF2634">
        <w:rPr>
          <w:rFonts w:ascii="Times New Roman" w:eastAsia="Times New Roman" w:hAnsi="Times New Roman" w:cs="Times New Roman"/>
          <w:sz w:val="20"/>
        </w:rPr>
        <w:t>Art. 2º - O </w:t>
      </w:r>
      <w:r w:rsidRPr="00CF2634">
        <w:rPr>
          <w:rFonts w:ascii="Times New Roman" w:eastAsia="Times New Roman" w:hAnsi="Times New Roman" w:cs="Times New Roman"/>
          <w:i/>
          <w:iCs/>
          <w:sz w:val="20"/>
        </w:rPr>
        <w:t>caput</w:t>
      </w:r>
      <w:r w:rsidRPr="00CF2634">
        <w:rPr>
          <w:rFonts w:ascii="Times New Roman" w:eastAsia="Times New Roman" w:hAnsi="Times New Roman" w:cs="Times New Roman"/>
          <w:sz w:val="20"/>
        </w:rPr>
        <w:t> do art. 4º C da Portaria SMSA/SUS-BH n° 0234, de 2020, passa a vigorar com a seguinte redação:</w:t>
      </w:r>
    </w:p>
    <w:p w14:paraId="020910A2" w14:textId="77777777" w:rsidR="00CF2634" w:rsidRPr="00CF2634" w:rsidRDefault="00CF2634" w:rsidP="00CF2634">
      <w:pPr>
        <w:spacing w:after="0" w:line="240" w:lineRule="auto"/>
        <w:jc w:val="center"/>
        <w:rPr>
          <w:rFonts w:ascii="Times New Roman" w:eastAsia="Times New Roman" w:hAnsi="Times New Roman" w:cs="Times New Roman"/>
          <w:sz w:val="20"/>
        </w:rPr>
      </w:pPr>
    </w:p>
    <w:p w14:paraId="30CFD15F" w14:textId="77777777" w:rsidR="00CF2634" w:rsidRPr="00CF2634" w:rsidRDefault="00CF2634" w:rsidP="00CF2634">
      <w:pPr>
        <w:spacing w:after="0" w:line="240" w:lineRule="auto"/>
        <w:ind w:left="708"/>
        <w:jc w:val="both"/>
        <w:rPr>
          <w:rFonts w:ascii="Times New Roman" w:eastAsia="Times New Roman" w:hAnsi="Times New Roman" w:cs="Times New Roman"/>
          <w:sz w:val="20"/>
        </w:rPr>
      </w:pPr>
      <w:r w:rsidRPr="00CF2634">
        <w:rPr>
          <w:rFonts w:ascii="Times New Roman" w:eastAsia="Times New Roman" w:hAnsi="Times New Roman" w:cs="Times New Roman"/>
          <w:sz w:val="20"/>
        </w:rPr>
        <w:t>“Art. 4º-C - O desembolso MAC e FAEC regular, a partir da competência julho de 2021, a ser realizado às unidades prestadoras SUS/BH terá como referência a produção e os incentivos processados nos sistemas de informação da Secretaria Municipal da Saúde de Belo Horizonte (SMSA/BH).” (NR)</w:t>
      </w:r>
    </w:p>
    <w:p w14:paraId="2F9FFE09" w14:textId="77777777" w:rsidR="00CF2634" w:rsidRPr="00CF2634" w:rsidRDefault="00CF2634" w:rsidP="00CF2634">
      <w:pPr>
        <w:spacing w:after="0" w:line="240" w:lineRule="auto"/>
        <w:jc w:val="center"/>
        <w:rPr>
          <w:rFonts w:ascii="Times New Roman" w:eastAsia="Times New Roman" w:hAnsi="Times New Roman" w:cs="Times New Roman"/>
          <w:sz w:val="20"/>
        </w:rPr>
      </w:pPr>
    </w:p>
    <w:p w14:paraId="27E1658E" w14:textId="77777777" w:rsidR="00CF2634" w:rsidRPr="00CF2634" w:rsidRDefault="00CF2634" w:rsidP="00CF2634">
      <w:pPr>
        <w:spacing w:after="0" w:line="240" w:lineRule="auto"/>
        <w:ind w:firstLine="708"/>
        <w:jc w:val="both"/>
        <w:rPr>
          <w:rFonts w:ascii="Times New Roman" w:eastAsia="Times New Roman" w:hAnsi="Times New Roman" w:cs="Times New Roman"/>
          <w:sz w:val="20"/>
        </w:rPr>
      </w:pPr>
      <w:r w:rsidRPr="00CF2634">
        <w:rPr>
          <w:rFonts w:ascii="Times New Roman" w:eastAsia="Times New Roman" w:hAnsi="Times New Roman" w:cs="Times New Roman"/>
          <w:sz w:val="20"/>
        </w:rPr>
        <w:t>Art. 3º - Esta portaria entra em vigor na data de sua publicação.</w:t>
      </w:r>
    </w:p>
    <w:p w14:paraId="0D01BA9A" w14:textId="77777777" w:rsidR="00CF2634" w:rsidRPr="00CF2634" w:rsidRDefault="00CF2634" w:rsidP="00CF2634">
      <w:pPr>
        <w:spacing w:after="0" w:line="240" w:lineRule="auto"/>
        <w:jc w:val="center"/>
        <w:rPr>
          <w:rFonts w:ascii="Times New Roman" w:eastAsia="Times New Roman" w:hAnsi="Times New Roman" w:cs="Times New Roman"/>
          <w:sz w:val="20"/>
        </w:rPr>
      </w:pPr>
    </w:p>
    <w:p w14:paraId="16605A66" w14:textId="77777777" w:rsidR="00CF2634" w:rsidRPr="00CF2634" w:rsidRDefault="00CF2634" w:rsidP="00CF2634">
      <w:pPr>
        <w:spacing w:after="0" w:line="240" w:lineRule="auto"/>
        <w:jc w:val="center"/>
        <w:rPr>
          <w:rFonts w:ascii="Times New Roman" w:eastAsia="Times New Roman" w:hAnsi="Times New Roman" w:cs="Times New Roman"/>
          <w:sz w:val="20"/>
        </w:rPr>
      </w:pPr>
      <w:r w:rsidRPr="00CF2634">
        <w:rPr>
          <w:rFonts w:ascii="Times New Roman" w:eastAsia="Times New Roman" w:hAnsi="Times New Roman" w:cs="Times New Roman"/>
          <w:sz w:val="20"/>
        </w:rPr>
        <w:t>Belo Horizonte, 28 de abril de 2021</w:t>
      </w:r>
    </w:p>
    <w:p w14:paraId="0978B43B" w14:textId="77777777" w:rsidR="00CF2634" w:rsidRPr="00CF2634" w:rsidRDefault="00CF2634" w:rsidP="00CF2634">
      <w:pPr>
        <w:shd w:val="clear" w:color="auto" w:fill="FFFFFF"/>
        <w:spacing w:after="0" w:line="240" w:lineRule="atLeast"/>
        <w:rPr>
          <w:rFonts w:eastAsia="Times New Roman" w:cs="Arial"/>
          <w:color w:val="666666"/>
          <w:szCs w:val="24"/>
          <w:lang w:eastAsia="pt-BR"/>
        </w:rPr>
      </w:pPr>
    </w:p>
    <w:p w14:paraId="76A6DF3F" w14:textId="77777777" w:rsidR="00CF2634" w:rsidRPr="00CF2634" w:rsidRDefault="00CF2634" w:rsidP="00CF2634">
      <w:pPr>
        <w:spacing w:after="0" w:line="240" w:lineRule="auto"/>
        <w:jc w:val="center"/>
        <w:rPr>
          <w:rFonts w:ascii="Times New Roman" w:eastAsia="Times New Roman" w:hAnsi="Times New Roman" w:cs="Times New Roman"/>
          <w:i/>
          <w:sz w:val="20"/>
        </w:rPr>
      </w:pPr>
      <w:r w:rsidRPr="00CF2634">
        <w:rPr>
          <w:rFonts w:ascii="Times New Roman" w:eastAsia="Times New Roman" w:hAnsi="Times New Roman" w:cs="Times New Roman"/>
          <w:i/>
          <w:sz w:val="20"/>
        </w:rPr>
        <w:t>Jackson Machado Pinto</w:t>
      </w:r>
    </w:p>
    <w:p w14:paraId="7ACF6D58" w14:textId="77777777" w:rsidR="00CF2634" w:rsidRPr="00CF2634" w:rsidRDefault="00CF2634" w:rsidP="00CF2634">
      <w:pPr>
        <w:spacing w:after="0" w:line="240" w:lineRule="auto"/>
        <w:jc w:val="center"/>
        <w:rPr>
          <w:rFonts w:ascii="Times New Roman" w:eastAsia="Times New Roman" w:hAnsi="Times New Roman" w:cs="Times New Roman"/>
          <w:b/>
          <w:sz w:val="20"/>
        </w:rPr>
      </w:pPr>
      <w:r w:rsidRPr="00CF2634">
        <w:rPr>
          <w:rFonts w:ascii="Times New Roman" w:eastAsia="Times New Roman" w:hAnsi="Times New Roman" w:cs="Times New Roman"/>
          <w:b/>
          <w:sz w:val="20"/>
        </w:rPr>
        <w:t>Secretário Municipal de Saúde</w:t>
      </w:r>
    </w:p>
    <w:p w14:paraId="3958DE02" w14:textId="77777777" w:rsidR="00925201" w:rsidRPr="004B504F" w:rsidRDefault="00925201" w:rsidP="004B504F">
      <w:pPr>
        <w:spacing w:after="0" w:line="240" w:lineRule="auto"/>
        <w:jc w:val="center"/>
        <w:rPr>
          <w:rFonts w:ascii="Times New Roman" w:eastAsia="Times New Roman" w:hAnsi="Times New Roman" w:cs="Times New Roman"/>
          <w:sz w:val="20"/>
        </w:rPr>
      </w:pPr>
    </w:p>
    <w:sectPr w:rsidR="00925201" w:rsidRPr="004B504F" w:rsidSect="008E7AB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8CBF6" w14:textId="77777777" w:rsidR="005960D9" w:rsidRDefault="005960D9" w:rsidP="00362F37">
      <w:pPr>
        <w:spacing w:after="0" w:line="240" w:lineRule="auto"/>
      </w:pPr>
      <w:r>
        <w:separator/>
      </w:r>
    </w:p>
  </w:endnote>
  <w:endnote w:type="continuationSeparator" w:id="0">
    <w:p w14:paraId="3AA6B7CD" w14:textId="77777777" w:rsidR="005960D9" w:rsidRDefault="005960D9" w:rsidP="00362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5EF17" w14:textId="77777777" w:rsidR="005960D9" w:rsidRDefault="005960D9" w:rsidP="00362F37">
      <w:pPr>
        <w:spacing w:after="0" w:line="240" w:lineRule="auto"/>
      </w:pPr>
      <w:r>
        <w:separator/>
      </w:r>
    </w:p>
  </w:footnote>
  <w:footnote w:type="continuationSeparator" w:id="0">
    <w:p w14:paraId="0F0678DC" w14:textId="77777777" w:rsidR="005960D9" w:rsidRDefault="005960D9" w:rsidP="00362F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759BA"/>
    <w:multiLevelType w:val="hybridMultilevel"/>
    <w:tmpl w:val="AC9ED816"/>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723D79"/>
    <w:multiLevelType w:val="hybridMultilevel"/>
    <w:tmpl w:val="164258D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7C0E47"/>
    <w:multiLevelType w:val="hybridMultilevel"/>
    <w:tmpl w:val="DCE839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EBC7190"/>
    <w:multiLevelType w:val="hybridMultilevel"/>
    <w:tmpl w:val="97F64664"/>
    <w:lvl w:ilvl="0" w:tplc="AF42F33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36F2EE5"/>
    <w:multiLevelType w:val="hybridMultilevel"/>
    <w:tmpl w:val="0AC208A6"/>
    <w:lvl w:ilvl="0" w:tplc="465A51C6">
      <w:start w:val="1"/>
      <w:numFmt w:val="upperRoman"/>
      <w:lvlText w:val="%1."/>
      <w:lvlJc w:val="left"/>
      <w:pPr>
        <w:ind w:left="1146"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46E6800"/>
    <w:multiLevelType w:val="hybridMultilevel"/>
    <w:tmpl w:val="C03EB8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4E1219"/>
    <w:multiLevelType w:val="hybridMultilevel"/>
    <w:tmpl w:val="E95400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3D5AB2"/>
    <w:multiLevelType w:val="hybridMultilevel"/>
    <w:tmpl w:val="326CC21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1D7712B2"/>
    <w:multiLevelType w:val="hybridMultilevel"/>
    <w:tmpl w:val="03F40FC4"/>
    <w:lvl w:ilvl="0" w:tplc="C3F083E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15:restartNumberingAfterBreak="0">
    <w:nsid w:val="2B300D92"/>
    <w:multiLevelType w:val="hybridMultilevel"/>
    <w:tmpl w:val="D8502E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B354344"/>
    <w:multiLevelType w:val="hybridMultilevel"/>
    <w:tmpl w:val="95960F70"/>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15:restartNumberingAfterBreak="0">
    <w:nsid w:val="313F7314"/>
    <w:multiLevelType w:val="hybridMultilevel"/>
    <w:tmpl w:val="264804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B502CA"/>
    <w:multiLevelType w:val="hybridMultilevel"/>
    <w:tmpl w:val="0AC208A6"/>
    <w:lvl w:ilvl="0" w:tplc="465A51C6">
      <w:start w:val="1"/>
      <w:numFmt w:val="upperRoman"/>
      <w:lvlText w:val="%1."/>
      <w:lvlJc w:val="left"/>
      <w:pPr>
        <w:ind w:left="1146"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A2B3F76"/>
    <w:multiLevelType w:val="hybridMultilevel"/>
    <w:tmpl w:val="C27ED3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D6A560A"/>
    <w:multiLevelType w:val="hybridMultilevel"/>
    <w:tmpl w:val="24C27C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0D01D00"/>
    <w:multiLevelType w:val="hybridMultilevel"/>
    <w:tmpl w:val="8A30FE04"/>
    <w:lvl w:ilvl="0" w:tplc="40D8EB6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39A3028"/>
    <w:multiLevelType w:val="hybridMultilevel"/>
    <w:tmpl w:val="39FA87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E5F604D"/>
    <w:multiLevelType w:val="hybridMultilevel"/>
    <w:tmpl w:val="C2C0C3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A81ED8"/>
    <w:multiLevelType w:val="hybridMultilevel"/>
    <w:tmpl w:val="D8408C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0C85BCC"/>
    <w:multiLevelType w:val="hybridMultilevel"/>
    <w:tmpl w:val="804EB34A"/>
    <w:lvl w:ilvl="0" w:tplc="B9FA3496">
      <w:start w:val="1"/>
      <w:numFmt w:val="lowerLetter"/>
      <w:lvlText w:val="%1)"/>
      <w:lvlJc w:val="left"/>
      <w:pPr>
        <w:ind w:left="720" w:hanging="360"/>
      </w:pPr>
      <w:rPr>
        <w:rFonts w:ascii="Arial" w:eastAsiaTheme="minorHAnsi" w:hAnsi="Arial"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1A03A58"/>
    <w:multiLevelType w:val="hybridMultilevel"/>
    <w:tmpl w:val="371A5EBE"/>
    <w:lvl w:ilvl="0" w:tplc="DB0007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8934CFC"/>
    <w:multiLevelType w:val="hybridMultilevel"/>
    <w:tmpl w:val="A7307D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FD0D32"/>
    <w:multiLevelType w:val="hybridMultilevel"/>
    <w:tmpl w:val="900A5D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D6A0685"/>
    <w:multiLevelType w:val="hybridMultilevel"/>
    <w:tmpl w:val="C07E1F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F674222"/>
    <w:multiLevelType w:val="hybridMultilevel"/>
    <w:tmpl w:val="277E8D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03E6E2F"/>
    <w:multiLevelType w:val="hybridMultilevel"/>
    <w:tmpl w:val="AAACFF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2BB6DEE"/>
    <w:multiLevelType w:val="hybridMultilevel"/>
    <w:tmpl w:val="0A14F10C"/>
    <w:lvl w:ilvl="0" w:tplc="1A3A9E1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7" w15:restartNumberingAfterBreak="0">
    <w:nsid w:val="72561C7B"/>
    <w:multiLevelType w:val="hybridMultilevel"/>
    <w:tmpl w:val="06D8FA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85D52BC"/>
    <w:multiLevelType w:val="hybridMultilevel"/>
    <w:tmpl w:val="599E8E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8C852CC"/>
    <w:multiLevelType w:val="hybridMultilevel"/>
    <w:tmpl w:val="1952E2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CBE5EFD"/>
    <w:multiLevelType w:val="hybridMultilevel"/>
    <w:tmpl w:val="177690A2"/>
    <w:lvl w:ilvl="0" w:tplc="41A021FC">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num w:numId="1">
    <w:abstractNumId w:val="12"/>
  </w:num>
  <w:num w:numId="2">
    <w:abstractNumId w:val="4"/>
  </w:num>
  <w:num w:numId="3">
    <w:abstractNumId w:val="14"/>
  </w:num>
  <w:num w:numId="4">
    <w:abstractNumId w:val="7"/>
  </w:num>
  <w:num w:numId="5">
    <w:abstractNumId w:val="10"/>
  </w:num>
  <w:num w:numId="6">
    <w:abstractNumId w:val="3"/>
  </w:num>
  <w:num w:numId="7">
    <w:abstractNumId w:val="19"/>
  </w:num>
  <w:num w:numId="8">
    <w:abstractNumId w:val="21"/>
  </w:num>
  <w:num w:numId="9">
    <w:abstractNumId w:val="0"/>
  </w:num>
  <w:num w:numId="10">
    <w:abstractNumId w:val="5"/>
  </w:num>
  <w:num w:numId="11">
    <w:abstractNumId w:val="29"/>
  </w:num>
  <w:num w:numId="12">
    <w:abstractNumId w:val="9"/>
  </w:num>
  <w:num w:numId="13">
    <w:abstractNumId w:val="23"/>
  </w:num>
  <w:num w:numId="14">
    <w:abstractNumId w:val="22"/>
  </w:num>
  <w:num w:numId="15">
    <w:abstractNumId w:val="18"/>
  </w:num>
  <w:num w:numId="16">
    <w:abstractNumId w:val="2"/>
  </w:num>
  <w:num w:numId="17">
    <w:abstractNumId w:val="15"/>
  </w:num>
  <w:num w:numId="18">
    <w:abstractNumId w:val="25"/>
  </w:num>
  <w:num w:numId="19">
    <w:abstractNumId w:val="6"/>
  </w:num>
  <w:num w:numId="20">
    <w:abstractNumId w:val="11"/>
  </w:num>
  <w:num w:numId="21">
    <w:abstractNumId w:val="20"/>
  </w:num>
  <w:num w:numId="22">
    <w:abstractNumId w:val="8"/>
  </w:num>
  <w:num w:numId="23">
    <w:abstractNumId w:val="24"/>
  </w:num>
  <w:num w:numId="24">
    <w:abstractNumId w:val="17"/>
  </w:num>
  <w:num w:numId="25">
    <w:abstractNumId w:val="13"/>
  </w:num>
  <w:num w:numId="26">
    <w:abstractNumId w:val="1"/>
  </w:num>
  <w:num w:numId="27">
    <w:abstractNumId w:val="27"/>
  </w:num>
  <w:num w:numId="28">
    <w:abstractNumId w:val="16"/>
  </w:num>
  <w:num w:numId="29">
    <w:abstractNumId w:val="28"/>
  </w:num>
  <w:num w:numId="30">
    <w:abstractNumId w:val="30"/>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EC9"/>
    <w:rsid w:val="00001BA4"/>
    <w:rsid w:val="00001DE4"/>
    <w:rsid w:val="000054D1"/>
    <w:rsid w:val="00011402"/>
    <w:rsid w:val="00014463"/>
    <w:rsid w:val="00017ADA"/>
    <w:rsid w:val="00020D33"/>
    <w:rsid w:val="00021207"/>
    <w:rsid w:val="0002254B"/>
    <w:rsid w:val="000237FB"/>
    <w:rsid w:val="00023E5D"/>
    <w:rsid w:val="00026DB3"/>
    <w:rsid w:val="000314C0"/>
    <w:rsid w:val="00033A8E"/>
    <w:rsid w:val="0003701E"/>
    <w:rsid w:val="00044899"/>
    <w:rsid w:val="00045815"/>
    <w:rsid w:val="00062DF5"/>
    <w:rsid w:val="000652D2"/>
    <w:rsid w:val="00082DCD"/>
    <w:rsid w:val="00084457"/>
    <w:rsid w:val="00084A8C"/>
    <w:rsid w:val="00086AE2"/>
    <w:rsid w:val="000877D5"/>
    <w:rsid w:val="00090A05"/>
    <w:rsid w:val="00090EC5"/>
    <w:rsid w:val="000910B2"/>
    <w:rsid w:val="00092BDD"/>
    <w:rsid w:val="000945CC"/>
    <w:rsid w:val="00095414"/>
    <w:rsid w:val="000A06C4"/>
    <w:rsid w:val="000A07E6"/>
    <w:rsid w:val="000A15BA"/>
    <w:rsid w:val="000A292D"/>
    <w:rsid w:val="000A7AA5"/>
    <w:rsid w:val="000A7E44"/>
    <w:rsid w:val="000B0341"/>
    <w:rsid w:val="000B0DCB"/>
    <w:rsid w:val="000B12C5"/>
    <w:rsid w:val="000B1479"/>
    <w:rsid w:val="000B1D7D"/>
    <w:rsid w:val="000B26E3"/>
    <w:rsid w:val="000B7079"/>
    <w:rsid w:val="000C0626"/>
    <w:rsid w:val="000C2FE9"/>
    <w:rsid w:val="000C4BC5"/>
    <w:rsid w:val="000C4C1E"/>
    <w:rsid w:val="000C7759"/>
    <w:rsid w:val="000D212D"/>
    <w:rsid w:val="000D3FFB"/>
    <w:rsid w:val="000D6FEB"/>
    <w:rsid w:val="000D77F8"/>
    <w:rsid w:val="000E2705"/>
    <w:rsid w:val="000F0D3D"/>
    <w:rsid w:val="000F36C0"/>
    <w:rsid w:val="00100210"/>
    <w:rsid w:val="00101A84"/>
    <w:rsid w:val="00101B75"/>
    <w:rsid w:val="0010238A"/>
    <w:rsid w:val="00105321"/>
    <w:rsid w:val="00106B70"/>
    <w:rsid w:val="00110CD2"/>
    <w:rsid w:val="00111848"/>
    <w:rsid w:val="00114786"/>
    <w:rsid w:val="0011576E"/>
    <w:rsid w:val="00117C87"/>
    <w:rsid w:val="00123BEF"/>
    <w:rsid w:val="001253B4"/>
    <w:rsid w:val="00125487"/>
    <w:rsid w:val="00125C7A"/>
    <w:rsid w:val="00130A4C"/>
    <w:rsid w:val="0013320A"/>
    <w:rsid w:val="00142121"/>
    <w:rsid w:val="001427E5"/>
    <w:rsid w:val="00142D8F"/>
    <w:rsid w:val="0014300C"/>
    <w:rsid w:val="0014466C"/>
    <w:rsid w:val="001446B9"/>
    <w:rsid w:val="00151379"/>
    <w:rsid w:val="00153C18"/>
    <w:rsid w:val="001574D1"/>
    <w:rsid w:val="00161077"/>
    <w:rsid w:val="00164345"/>
    <w:rsid w:val="00164FA7"/>
    <w:rsid w:val="00164FBD"/>
    <w:rsid w:val="001674DB"/>
    <w:rsid w:val="00172763"/>
    <w:rsid w:val="00176E04"/>
    <w:rsid w:val="00177432"/>
    <w:rsid w:val="00177A62"/>
    <w:rsid w:val="0018492D"/>
    <w:rsid w:val="00184C67"/>
    <w:rsid w:val="00184E74"/>
    <w:rsid w:val="001856BB"/>
    <w:rsid w:val="00186EE6"/>
    <w:rsid w:val="001873A3"/>
    <w:rsid w:val="00192AA4"/>
    <w:rsid w:val="00194BE7"/>
    <w:rsid w:val="001A5669"/>
    <w:rsid w:val="001A6407"/>
    <w:rsid w:val="001B3794"/>
    <w:rsid w:val="001B6B4E"/>
    <w:rsid w:val="001C3878"/>
    <w:rsid w:val="001C698B"/>
    <w:rsid w:val="001D1007"/>
    <w:rsid w:val="001D1AD6"/>
    <w:rsid w:val="001E0BF0"/>
    <w:rsid w:val="001E362D"/>
    <w:rsid w:val="001E441D"/>
    <w:rsid w:val="001F3D49"/>
    <w:rsid w:val="001F425C"/>
    <w:rsid w:val="00200A00"/>
    <w:rsid w:val="00201086"/>
    <w:rsid w:val="00205BE7"/>
    <w:rsid w:val="00212B9E"/>
    <w:rsid w:val="0021349B"/>
    <w:rsid w:val="00214C55"/>
    <w:rsid w:val="00220257"/>
    <w:rsid w:val="002211BD"/>
    <w:rsid w:val="00223FA4"/>
    <w:rsid w:val="002243A4"/>
    <w:rsid w:val="00230601"/>
    <w:rsid w:val="00230CFC"/>
    <w:rsid w:val="00231657"/>
    <w:rsid w:val="00233865"/>
    <w:rsid w:val="002435C7"/>
    <w:rsid w:val="00244477"/>
    <w:rsid w:val="00246131"/>
    <w:rsid w:val="0024727C"/>
    <w:rsid w:val="00251B1D"/>
    <w:rsid w:val="00260369"/>
    <w:rsid w:val="00266F1D"/>
    <w:rsid w:val="00276632"/>
    <w:rsid w:val="00277410"/>
    <w:rsid w:val="00281D1B"/>
    <w:rsid w:val="002947F7"/>
    <w:rsid w:val="00296A6D"/>
    <w:rsid w:val="00297945"/>
    <w:rsid w:val="002A120A"/>
    <w:rsid w:val="002A177B"/>
    <w:rsid w:val="002A3FA8"/>
    <w:rsid w:val="002A41DA"/>
    <w:rsid w:val="002A5B61"/>
    <w:rsid w:val="002B5137"/>
    <w:rsid w:val="002B54E1"/>
    <w:rsid w:val="002C23E9"/>
    <w:rsid w:val="002C4437"/>
    <w:rsid w:val="002C6B7F"/>
    <w:rsid w:val="002D1684"/>
    <w:rsid w:val="002D3431"/>
    <w:rsid w:val="002D583F"/>
    <w:rsid w:val="002D7210"/>
    <w:rsid w:val="002E2351"/>
    <w:rsid w:val="002E4DC6"/>
    <w:rsid w:val="002E59E0"/>
    <w:rsid w:val="002F0539"/>
    <w:rsid w:val="002F186C"/>
    <w:rsid w:val="003012E0"/>
    <w:rsid w:val="0030402A"/>
    <w:rsid w:val="00304C19"/>
    <w:rsid w:val="003064B2"/>
    <w:rsid w:val="00317A8A"/>
    <w:rsid w:val="00324AFA"/>
    <w:rsid w:val="00331CE5"/>
    <w:rsid w:val="003344F8"/>
    <w:rsid w:val="003357A6"/>
    <w:rsid w:val="003402E1"/>
    <w:rsid w:val="00340E7D"/>
    <w:rsid w:val="003429B4"/>
    <w:rsid w:val="0034359C"/>
    <w:rsid w:val="00346209"/>
    <w:rsid w:val="00347004"/>
    <w:rsid w:val="00353CC3"/>
    <w:rsid w:val="00353F3C"/>
    <w:rsid w:val="00362F37"/>
    <w:rsid w:val="00366FA7"/>
    <w:rsid w:val="00367E94"/>
    <w:rsid w:val="00373368"/>
    <w:rsid w:val="0037362F"/>
    <w:rsid w:val="00380945"/>
    <w:rsid w:val="00380F76"/>
    <w:rsid w:val="003826EB"/>
    <w:rsid w:val="0038557E"/>
    <w:rsid w:val="00387A61"/>
    <w:rsid w:val="0039188B"/>
    <w:rsid w:val="003919EE"/>
    <w:rsid w:val="0039233D"/>
    <w:rsid w:val="00397E9A"/>
    <w:rsid w:val="003A5D9E"/>
    <w:rsid w:val="003A6B81"/>
    <w:rsid w:val="003A6BD0"/>
    <w:rsid w:val="003B0853"/>
    <w:rsid w:val="003B219A"/>
    <w:rsid w:val="003B70A3"/>
    <w:rsid w:val="003B75D5"/>
    <w:rsid w:val="003C3472"/>
    <w:rsid w:val="003C4135"/>
    <w:rsid w:val="003D0902"/>
    <w:rsid w:val="003E4742"/>
    <w:rsid w:val="003E51DB"/>
    <w:rsid w:val="003E5957"/>
    <w:rsid w:val="003E7804"/>
    <w:rsid w:val="003F1A88"/>
    <w:rsid w:val="003F2ABB"/>
    <w:rsid w:val="003F643F"/>
    <w:rsid w:val="00406064"/>
    <w:rsid w:val="00406116"/>
    <w:rsid w:val="00414EF7"/>
    <w:rsid w:val="00414FB2"/>
    <w:rsid w:val="004160AB"/>
    <w:rsid w:val="004205AB"/>
    <w:rsid w:val="00421FF9"/>
    <w:rsid w:val="00424CDB"/>
    <w:rsid w:val="004269B4"/>
    <w:rsid w:val="00426DDB"/>
    <w:rsid w:val="00430B3A"/>
    <w:rsid w:val="00432F61"/>
    <w:rsid w:val="00442308"/>
    <w:rsid w:val="00442386"/>
    <w:rsid w:val="0044272B"/>
    <w:rsid w:val="004451F2"/>
    <w:rsid w:val="004468A2"/>
    <w:rsid w:val="00450331"/>
    <w:rsid w:val="00453B06"/>
    <w:rsid w:val="00455242"/>
    <w:rsid w:val="0046188B"/>
    <w:rsid w:val="00463F35"/>
    <w:rsid w:val="0046539D"/>
    <w:rsid w:val="00466DF4"/>
    <w:rsid w:val="004758F8"/>
    <w:rsid w:val="0047695A"/>
    <w:rsid w:val="00490B55"/>
    <w:rsid w:val="00496112"/>
    <w:rsid w:val="00496552"/>
    <w:rsid w:val="00496CAD"/>
    <w:rsid w:val="004A2D78"/>
    <w:rsid w:val="004A55C5"/>
    <w:rsid w:val="004A66E2"/>
    <w:rsid w:val="004A7746"/>
    <w:rsid w:val="004B0206"/>
    <w:rsid w:val="004B0F5E"/>
    <w:rsid w:val="004B207C"/>
    <w:rsid w:val="004B47C6"/>
    <w:rsid w:val="004B48CD"/>
    <w:rsid w:val="004B504F"/>
    <w:rsid w:val="004B5E00"/>
    <w:rsid w:val="004B5FDD"/>
    <w:rsid w:val="004C31DE"/>
    <w:rsid w:val="004C5BB9"/>
    <w:rsid w:val="004C68E1"/>
    <w:rsid w:val="004C6F08"/>
    <w:rsid w:val="004C719B"/>
    <w:rsid w:val="004D14CB"/>
    <w:rsid w:val="004D2072"/>
    <w:rsid w:val="004D3508"/>
    <w:rsid w:val="004E1D75"/>
    <w:rsid w:val="004E25D8"/>
    <w:rsid w:val="004E7912"/>
    <w:rsid w:val="004F1D58"/>
    <w:rsid w:val="004F23D0"/>
    <w:rsid w:val="004F7AAB"/>
    <w:rsid w:val="00500DD9"/>
    <w:rsid w:val="005010F0"/>
    <w:rsid w:val="005044A8"/>
    <w:rsid w:val="005052E5"/>
    <w:rsid w:val="0051035B"/>
    <w:rsid w:val="0051096A"/>
    <w:rsid w:val="005116C3"/>
    <w:rsid w:val="00511BA8"/>
    <w:rsid w:val="00514B7D"/>
    <w:rsid w:val="005159EA"/>
    <w:rsid w:val="00516D66"/>
    <w:rsid w:val="005170C9"/>
    <w:rsid w:val="005176F4"/>
    <w:rsid w:val="0052424A"/>
    <w:rsid w:val="00531015"/>
    <w:rsid w:val="00531A45"/>
    <w:rsid w:val="00551CDC"/>
    <w:rsid w:val="0056005C"/>
    <w:rsid w:val="00560AAD"/>
    <w:rsid w:val="0056218F"/>
    <w:rsid w:val="00563F67"/>
    <w:rsid w:val="00565AB4"/>
    <w:rsid w:val="0057198C"/>
    <w:rsid w:val="00582E24"/>
    <w:rsid w:val="00583996"/>
    <w:rsid w:val="00583F58"/>
    <w:rsid w:val="0058689C"/>
    <w:rsid w:val="00586AF9"/>
    <w:rsid w:val="00594612"/>
    <w:rsid w:val="005960D9"/>
    <w:rsid w:val="005A4E13"/>
    <w:rsid w:val="005A766D"/>
    <w:rsid w:val="005B05F8"/>
    <w:rsid w:val="005C1438"/>
    <w:rsid w:val="005C4539"/>
    <w:rsid w:val="005C756F"/>
    <w:rsid w:val="005D3037"/>
    <w:rsid w:val="005D4539"/>
    <w:rsid w:val="005D4877"/>
    <w:rsid w:val="005E2837"/>
    <w:rsid w:val="005E6B61"/>
    <w:rsid w:val="005E6F18"/>
    <w:rsid w:val="005F3E65"/>
    <w:rsid w:val="006010D8"/>
    <w:rsid w:val="00604373"/>
    <w:rsid w:val="0060761A"/>
    <w:rsid w:val="006104BD"/>
    <w:rsid w:val="00615E52"/>
    <w:rsid w:val="00617582"/>
    <w:rsid w:val="00617756"/>
    <w:rsid w:val="006200A3"/>
    <w:rsid w:val="00621B6C"/>
    <w:rsid w:val="00621B8D"/>
    <w:rsid w:val="0062356F"/>
    <w:rsid w:val="00623A67"/>
    <w:rsid w:val="006341C5"/>
    <w:rsid w:val="0063725D"/>
    <w:rsid w:val="00640CC3"/>
    <w:rsid w:val="0064325A"/>
    <w:rsid w:val="00643EA0"/>
    <w:rsid w:val="006443E4"/>
    <w:rsid w:val="00652EE3"/>
    <w:rsid w:val="006533C1"/>
    <w:rsid w:val="006543C5"/>
    <w:rsid w:val="006547EC"/>
    <w:rsid w:val="00654907"/>
    <w:rsid w:val="00654963"/>
    <w:rsid w:val="00664FDA"/>
    <w:rsid w:val="0066595E"/>
    <w:rsid w:val="00670CE8"/>
    <w:rsid w:val="006715D2"/>
    <w:rsid w:val="00671ECE"/>
    <w:rsid w:val="006812EF"/>
    <w:rsid w:val="00681BDF"/>
    <w:rsid w:val="00682CB5"/>
    <w:rsid w:val="00684415"/>
    <w:rsid w:val="0069018D"/>
    <w:rsid w:val="006942E2"/>
    <w:rsid w:val="006949AC"/>
    <w:rsid w:val="006960DC"/>
    <w:rsid w:val="0069645C"/>
    <w:rsid w:val="006A0525"/>
    <w:rsid w:val="006A47EA"/>
    <w:rsid w:val="006A5ACF"/>
    <w:rsid w:val="006A6833"/>
    <w:rsid w:val="006B15C8"/>
    <w:rsid w:val="006B580E"/>
    <w:rsid w:val="006B7466"/>
    <w:rsid w:val="006C0FAF"/>
    <w:rsid w:val="006C4809"/>
    <w:rsid w:val="006C6B0B"/>
    <w:rsid w:val="006C7648"/>
    <w:rsid w:val="006C76C5"/>
    <w:rsid w:val="006C7AB8"/>
    <w:rsid w:val="006D4804"/>
    <w:rsid w:val="006D65F7"/>
    <w:rsid w:val="006E2CEE"/>
    <w:rsid w:val="006E2D87"/>
    <w:rsid w:val="006E4725"/>
    <w:rsid w:val="006F072F"/>
    <w:rsid w:val="006F2B9F"/>
    <w:rsid w:val="006F2BF0"/>
    <w:rsid w:val="006F45FE"/>
    <w:rsid w:val="006F4C70"/>
    <w:rsid w:val="00701F9B"/>
    <w:rsid w:val="00702672"/>
    <w:rsid w:val="007120A7"/>
    <w:rsid w:val="007153C5"/>
    <w:rsid w:val="00716048"/>
    <w:rsid w:val="007229B3"/>
    <w:rsid w:val="00723467"/>
    <w:rsid w:val="00723713"/>
    <w:rsid w:val="00723FE0"/>
    <w:rsid w:val="00730305"/>
    <w:rsid w:val="00730C1D"/>
    <w:rsid w:val="007314EC"/>
    <w:rsid w:val="007316D0"/>
    <w:rsid w:val="007327BD"/>
    <w:rsid w:val="00734F3A"/>
    <w:rsid w:val="007364CF"/>
    <w:rsid w:val="00742D5D"/>
    <w:rsid w:val="0074417A"/>
    <w:rsid w:val="00744EAF"/>
    <w:rsid w:val="00752FD6"/>
    <w:rsid w:val="00755039"/>
    <w:rsid w:val="00761361"/>
    <w:rsid w:val="007650AF"/>
    <w:rsid w:val="007671B6"/>
    <w:rsid w:val="00767CDD"/>
    <w:rsid w:val="007831D7"/>
    <w:rsid w:val="007840CC"/>
    <w:rsid w:val="00784BF0"/>
    <w:rsid w:val="007866AD"/>
    <w:rsid w:val="00792834"/>
    <w:rsid w:val="00792F4D"/>
    <w:rsid w:val="00794348"/>
    <w:rsid w:val="00796439"/>
    <w:rsid w:val="007A029F"/>
    <w:rsid w:val="007A12A3"/>
    <w:rsid w:val="007A32A6"/>
    <w:rsid w:val="007A5342"/>
    <w:rsid w:val="007A624C"/>
    <w:rsid w:val="007A77C7"/>
    <w:rsid w:val="007B047B"/>
    <w:rsid w:val="007B07F4"/>
    <w:rsid w:val="007C3A0E"/>
    <w:rsid w:val="007C45FF"/>
    <w:rsid w:val="007C7B21"/>
    <w:rsid w:val="007E0277"/>
    <w:rsid w:val="007E0CAB"/>
    <w:rsid w:val="007E2B60"/>
    <w:rsid w:val="007E4B86"/>
    <w:rsid w:val="007E5A59"/>
    <w:rsid w:val="007E7C8A"/>
    <w:rsid w:val="007F04ED"/>
    <w:rsid w:val="007F3B49"/>
    <w:rsid w:val="007F510D"/>
    <w:rsid w:val="007F62AE"/>
    <w:rsid w:val="007F6A56"/>
    <w:rsid w:val="008002B4"/>
    <w:rsid w:val="00801D17"/>
    <w:rsid w:val="00803614"/>
    <w:rsid w:val="00804479"/>
    <w:rsid w:val="008114BA"/>
    <w:rsid w:val="00813F9A"/>
    <w:rsid w:val="00814004"/>
    <w:rsid w:val="00816934"/>
    <w:rsid w:val="0081739A"/>
    <w:rsid w:val="00823DCE"/>
    <w:rsid w:val="008259F1"/>
    <w:rsid w:val="008406CD"/>
    <w:rsid w:val="00847716"/>
    <w:rsid w:val="00852BB4"/>
    <w:rsid w:val="00855F20"/>
    <w:rsid w:val="00861023"/>
    <w:rsid w:val="00862075"/>
    <w:rsid w:val="00867359"/>
    <w:rsid w:val="008714DD"/>
    <w:rsid w:val="0087272F"/>
    <w:rsid w:val="00873D8C"/>
    <w:rsid w:val="008830AC"/>
    <w:rsid w:val="008833AD"/>
    <w:rsid w:val="0088396F"/>
    <w:rsid w:val="008847F5"/>
    <w:rsid w:val="008874AF"/>
    <w:rsid w:val="0089099D"/>
    <w:rsid w:val="0089152D"/>
    <w:rsid w:val="00891983"/>
    <w:rsid w:val="00897347"/>
    <w:rsid w:val="00897948"/>
    <w:rsid w:val="008A01AA"/>
    <w:rsid w:val="008A64FE"/>
    <w:rsid w:val="008A71E7"/>
    <w:rsid w:val="008B08CE"/>
    <w:rsid w:val="008B137F"/>
    <w:rsid w:val="008B2D4D"/>
    <w:rsid w:val="008B69DC"/>
    <w:rsid w:val="008B7853"/>
    <w:rsid w:val="008C0CF0"/>
    <w:rsid w:val="008C11C8"/>
    <w:rsid w:val="008C2057"/>
    <w:rsid w:val="008C3C95"/>
    <w:rsid w:val="008D4329"/>
    <w:rsid w:val="008E3778"/>
    <w:rsid w:val="008E4B8B"/>
    <w:rsid w:val="008E6759"/>
    <w:rsid w:val="008E6B97"/>
    <w:rsid w:val="008E7AB6"/>
    <w:rsid w:val="008F0EFC"/>
    <w:rsid w:val="008F3F2A"/>
    <w:rsid w:val="009000D3"/>
    <w:rsid w:val="009014C2"/>
    <w:rsid w:val="00902FEB"/>
    <w:rsid w:val="009032EE"/>
    <w:rsid w:val="0090553B"/>
    <w:rsid w:val="0091524F"/>
    <w:rsid w:val="0091565D"/>
    <w:rsid w:val="00917ADD"/>
    <w:rsid w:val="00921719"/>
    <w:rsid w:val="00921DCC"/>
    <w:rsid w:val="009238F9"/>
    <w:rsid w:val="00925201"/>
    <w:rsid w:val="00927F91"/>
    <w:rsid w:val="0093681C"/>
    <w:rsid w:val="0093694B"/>
    <w:rsid w:val="00937C36"/>
    <w:rsid w:val="00943119"/>
    <w:rsid w:val="00947FE3"/>
    <w:rsid w:val="00954051"/>
    <w:rsid w:val="0095453F"/>
    <w:rsid w:val="00955320"/>
    <w:rsid w:val="00956DCB"/>
    <w:rsid w:val="00960B65"/>
    <w:rsid w:val="009624ED"/>
    <w:rsid w:val="00963E69"/>
    <w:rsid w:val="0096544E"/>
    <w:rsid w:val="0097362F"/>
    <w:rsid w:val="00976FB8"/>
    <w:rsid w:val="00980442"/>
    <w:rsid w:val="00983AF7"/>
    <w:rsid w:val="009842DF"/>
    <w:rsid w:val="0098746A"/>
    <w:rsid w:val="009911EE"/>
    <w:rsid w:val="00994CCE"/>
    <w:rsid w:val="0099548F"/>
    <w:rsid w:val="009A10CF"/>
    <w:rsid w:val="009A1C34"/>
    <w:rsid w:val="009A3B1A"/>
    <w:rsid w:val="009A476A"/>
    <w:rsid w:val="009B23F5"/>
    <w:rsid w:val="009B2467"/>
    <w:rsid w:val="009B4639"/>
    <w:rsid w:val="009B4CBE"/>
    <w:rsid w:val="009C0984"/>
    <w:rsid w:val="009C2B11"/>
    <w:rsid w:val="009C2C6B"/>
    <w:rsid w:val="009C52CC"/>
    <w:rsid w:val="009C5F14"/>
    <w:rsid w:val="009D20D8"/>
    <w:rsid w:val="009D537A"/>
    <w:rsid w:val="009D5A17"/>
    <w:rsid w:val="009E1761"/>
    <w:rsid w:val="009F60AD"/>
    <w:rsid w:val="009F6835"/>
    <w:rsid w:val="009F6F55"/>
    <w:rsid w:val="00A062F3"/>
    <w:rsid w:val="00A11290"/>
    <w:rsid w:val="00A118AB"/>
    <w:rsid w:val="00A170B4"/>
    <w:rsid w:val="00A209D8"/>
    <w:rsid w:val="00A22249"/>
    <w:rsid w:val="00A22FA6"/>
    <w:rsid w:val="00A2381C"/>
    <w:rsid w:val="00A32B33"/>
    <w:rsid w:val="00A33397"/>
    <w:rsid w:val="00A44FA3"/>
    <w:rsid w:val="00A46393"/>
    <w:rsid w:val="00A47275"/>
    <w:rsid w:val="00A5111B"/>
    <w:rsid w:val="00A53E13"/>
    <w:rsid w:val="00A547C6"/>
    <w:rsid w:val="00A64074"/>
    <w:rsid w:val="00A6567C"/>
    <w:rsid w:val="00A7072F"/>
    <w:rsid w:val="00A95589"/>
    <w:rsid w:val="00A95EAB"/>
    <w:rsid w:val="00AA2E0B"/>
    <w:rsid w:val="00AA310C"/>
    <w:rsid w:val="00AA362A"/>
    <w:rsid w:val="00AB54E4"/>
    <w:rsid w:val="00AB632A"/>
    <w:rsid w:val="00AB63B8"/>
    <w:rsid w:val="00AB71EA"/>
    <w:rsid w:val="00AC0AEA"/>
    <w:rsid w:val="00AC4AAB"/>
    <w:rsid w:val="00AC542D"/>
    <w:rsid w:val="00AD3982"/>
    <w:rsid w:val="00AD423F"/>
    <w:rsid w:val="00AD4367"/>
    <w:rsid w:val="00AE0737"/>
    <w:rsid w:val="00AE728B"/>
    <w:rsid w:val="00AE7A1E"/>
    <w:rsid w:val="00AF028C"/>
    <w:rsid w:val="00AF3181"/>
    <w:rsid w:val="00AF56C0"/>
    <w:rsid w:val="00B011CD"/>
    <w:rsid w:val="00B04C73"/>
    <w:rsid w:val="00B053E5"/>
    <w:rsid w:val="00B05C94"/>
    <w:rsid w:val="00B11D13"/>
    <w:rsid w:val="00B1484E"/>
    <w:rsid w:val="00B17972"/>
    <w:rsid w:val="00B208B0"/>
    <w:rsid w:val="00B235D9"/>
    <w:rsid w:val="00B3297F"/>
    <w:rsid w:val="00B32999"/>
    <w:rsid w:val="00B33B01"/>
    <w:rsid w:val="00B34492"/>
    <w:rsid w:val="00B34BB9"/>
    <w:rsid w:val="00B424F1"/>
    <w:rsid w:val="00B44A5A"/>
    <w:rsid w:val="00B45657"/>
    <w:rsid w:val="00B537C4"/>
    <w:rsid w:val="00B54660"/>
    <w:rsid w:val="00B5470F"/>
    <w:rsid w:val="00B55160"/>
    <w:rsid w:val="00B56EF5"/>
    <w:rsid w:val="00B659A9"/>
    <w:rsid w:val="00B65EDE"/>
    <w:rsid w:val="00B67E8A"/>
    <w:rsid w:val="00B72411"/>
    <w:rsid w:val="00B72D96"/>
    <w:rsid w:val="00B73F4D"/>
    <w:rsid w:val="00B7506C"/>
    <w:rsid w:val="00B767E8"/>
    <w:rsid w:val="00B868E4"/>
    <w:rsid w:val="00B9011C"/>
    <w:rsid w:val="00B90E19"/>
    <w:rsid w:val="00B913DD"/>
    <w:rsid w:val="00B94DD9"/>
    <w:rsid w:val="00B955FC"/>
    <w:rsid w:val="00B96D93"/>
    <w:rsid w:val="00BA6B30"/>
    <w:rsid w:val="00BA7036"/>
    <w:rsid w:val="00BB5A5F"/>
    <w:rsid w:val="00BC0263"/>
    <w:rsid w:val="00BC2A9C"/>
    <w:rsid w:val="00BC48EF"/>
    <w:rsid w:val="00BC5342"/>
    <w:rsid w:val="00BD2897"/>
    <w:rsid w:val="00BD45C6"/>
    <w:rsid w:val="00BE250C"/>
    <w:rsid w:val="00BF024C"/>
    <w:rsid w:val="00BF4F85"/>
    <w:rsid w:val="00BF5001"/>
    <w:rsid w:val="00BF685E"/>
    <w:rsid w:val="00BF6FD8"/>
    <w:rsid w:val="00C10CD7"/>
    <w:rsid w:val="00C12FB5"/>
    <w:rsid w:val="00C144A8"/>
    <w:rsid w:val="00C17072"/>
    <w:rsid w:val="00C20957"/>
    <w:rsid w:val="00C27373"/>
    <w:rsid w:val="00C2785A"/>
    <w:rsid w:val="00C34527"/>
    <w:rsid w:val="00C346CF"/>
    <w:rsid w:val="00C4004C"/>
    <w:rsid w:val="00C41E19"/>
    <w:rsid w:val="00C43405"/>
    <w:rsid w:val="00C44772"/>
    <w:rsid w:val="00C52346"/>
    <w:rsid w:val="00C5264F"/>
    <w:rsid w:val="00C633CF"/>
    <w:rsid w:val="00C660D6"/>
    <w:rsid w:val="00C67959"/>
    <w:rsid w:val="00C72530"/>
    <w:rsid w:val="00C7641A"/>
    <w:rsid w:val="00C82AA1"/>
    <w:rsid w:val="00C8550C"/>
    <w:rsid w:val="00C85E82"/>
    <w:rsid w:val="00C86AD0"/>
    <w:rsid w:val="00C92E3A"/>
    <w:rsid w:val="00C93545"/>
    <w:rsid w:val="00C94B10"/>
    <w:rsid w:val="00C97C21"/>
    <w:rsid w:val="00CA4640"/>
    <w:rsid w:val="00CA661B"/>
    <w:rsid w:val="00CB2767"/>
    <w:rsid w:val="00CB2EB6"/>
    <w:rsid w:val="00CB705C"/>
    <w:rsid w:val="00CC08F7"/>
    <w:rsid w:val="00CC2BAD"/>
    <w:rsid w:val="00CC4018"/>
    <w:rsid w:val="00CC4CC0"/>
    <w:rsid w:val="00CC637E"/>
    <w:rsid w:val="00CC63AF"/>
    <w:rsid w:val="00CD2AEB"/>
    <w:rsid w:val="00CF22C1"/>
    <w:rsid w:val="00CF2634"/>
    <w:rsid w:val="00CF398C"/>
    <w:rsid w:val="00CF4446"/>
    <w:rsid w:val="00CF4E7B"/>
    <w:rsid w:val="00CF648B"/>
    <w:rsid w:val="00D02442"/>
    <w:rsid w:val="00D059D1"/>
    <w:rsid w:val="00D06DA4"/>
    <w:rsid w:val="00D078E0"/>
    <w:rsid w:val="00D1134A"/>
    <w:rsid w:val="00D118E6"/>
    <w:rsid w:val="00D1391B"/>
    <w:rsid w:val="00D15988"/>
    <w:rsid w:val="00D2019C"/>
    <w:rsid w:val="00D20AF1"/>
    <w:rsid w:val="00D31785"/>
    <w:rsid w:val="00D349AB"/>
    <w:rsid w:val="00D3519F"/>
    <w:rsid w:val="00D42DE8"/>
    <w:rsid w:val="00D50960"/>
    <w:rsid w:val="00D566FC"/>
    <w:rsid w:val="00D66D9C"/>
    <w:rsid w:val="00D70DC2"/>
    <w:rsid w:val="00D81779"/>
    <w:rsid w:val="00D8228A"/>
    <w:rsid w:val="00D84148"/>
    <w:rsid w:val="00D84F3D"/>
    <w:rsid w:val="00D85562"/>
    <w:rsid w:val="00D867AB"/>
    <w:rsid w:val="00D87832"/>
    <w:rsid w:val="00D90F56"/>
    <w:rsid w:val="00D916C0"/>
    <w:rsid w:val="00D91D34"/>
    <w:rsid w:val="00D92358"/>
    <w:rsid w:val="00D93470"/>
    <w:rsid w:val="00D96575"/>
    <w:rsid w:val="00D9665B"/>
    <w:rsid w:val="00D97546"/>
    <w:rsid w:val="00DA4345"/>
    <w:rsid w:val="00DA5242"/>
    <w:rsid w:val="00DC0BAC"/>
    <w:rsid w:val="00DC3289"/>
    <w:rsid w:val="00DC60DC"/>
    <w:rsid w:val="00DE6F94"/>
    <w:rsid w:val="00DF2DA6"/>
    <w:rsid w:val="00DF38F0"/>
    <w:rsid w:val="00DF5FD1"/>
    <w:rsid w:val="00E017AC"/>
    <w:rsid w:val="00E0223B"/>
    <w:rsid w:val="00E02A64"/>
    <w:rsid w:val="00E051BB"/>
    <w:rsid w:val="00E059C6"/>
    <w:rsid w:val="00E0640D"/>
    <w:rsid w:val="00E06D41"/>
    <w:rsid w:val="00E06E5E"/>
    <w:rsid w:val="00E072B6"/>
    <w:rsid w:val="00E1017F"/>
    <w:rsid w:val="00E14CA9"/>
    <w:rsid w:val="00E223B5"/>
    <w:rsid w:val="00E2392D"/>
    <w:rsid w:val="00E24B57"/>
    <w:rsid w:val="00E30B13"/>
    <w:rsid w:val="00E35CD7"/>
    <w:rsid w:val="00E36330"/>
    <w:rsid w:val="00E36349"/>
    <w:rsid w:val="00E432D3"/>
    <w:rsid w:val="00E43A09"/>
    <w:rsid w:val="00E47854"/>
    <w:rsid w:val="00E47C60"/>
    <w:rsid w:val="00E51516"/>
    <w:rsid w:val="00E51D51"/>
    <w:rsid w:val="00E56201"/>
    <w:rsid w:val="00E72DFB"/>
    <w:rsid w:val="00E736A5"/>
    <w:rsid w:val="00E73C96"/>
    <w:rsid w:val="00E75F1A"/>
    <w:rsid w:val="00E8259D"/>
    <w:rsid w:val="00E832CE"/>
    <w:rsid w:val="00E85F60"/>
    <w:rsid w:val="00E8719A"/>
    <w:rsid w:val="00E91771"/>
    <w:rsid w:val="00E919CC"/>
    <w:rsid w:val="00EA15F5"/>
    <w:rsid w:val="00EA36A0"/>
    <w:rsid w:val="00EA4414"/>
    <w:rsid w:val="00EA53B8"/>
    <w:rsid w:val="00EB35D0"/>
    <w:rsid w:val="00EB70BA"/>
    <w:rsid w:val="00EC04AB"/>
    <w:rsid w:val="00EC07E4"/>
    <w:rsid w:val="00ED12C2"/>
    <w:rsid w:val="00ED6B44"/>
    <w:rsid w:val="00ED766F"/>
    <w:rsid w:val="00ED7DD3"/>
    <w:rsid w:val="00EE74B3"/>
    <w:rsid w:val="00EF0894"/>
    <w:rsid w:val="00F02FA9"/>
    <w:rsid w:val="00F06F47"/>
    <w:rsid w:val="00F07359"/>
    <w:rsid w:val="00F105A0"/>
    <w:rsid w:val="00F10753"/>
    <w:rsid w:val="00F137D6"/>
    <w:rsid w:val="00F13D29"/>
    <w:rsid w:val="00F13DC1"/>
    <w:rsid w:val="00F16628"/>
    <w:rsid w:val="00F17C30"/>
    <w:rsid w:val="00F17D39"/>
    <w:rsid w:val="00F20F37"/>
    <w:rsid w:val="00F2415F"/>
    <w:rsid w:val="00F2454D"/>
    <w:rsid w:val="00F24C9F"/>
    <w:rsid w:val="00F263FA"/>
    <w:rsid w:val="00F3166E"/>
    <w:rsid w:val="00F32EC9"/>
    <w:rsid w:val="00F34A60"/>
    <w:rsid w:val="00F37534"/>
    <w:rsid w:val="00F44AE3"/>
    <w:rsid w:val="00F4638F"/>
    <w:rsid w:val="00F53470"/>
    <w:rsid w:val="00F62FD4"/>
    <w:rsid w:val="00F66390"/>
    <w:rsid w:val="00F71058"/>
    <w:rsid w:val="00F72A56"/>
    <w:rsid w:val="00F73AFF"/>
    <w:rsid w:val="00F76293"/>
    <w:rsid w:val="00F80A9B"/>
    <w:rsid w:val="00F82016"/>
    <w:rsid w:val="00F83DEC"/>
    <w:rsid w:val="00F858A3"/>
    <w:rsid w:val="00F91C66"/>
    <w:rsid w:val="00F94DCE"/>
    <w:rsid w:val="00FA3D07"/>
    <w:rsid w:val="00FB63C6"/>
    <w:rsid w:val="00FC012A"/>
    <w:rsid w:val="00FC1B86"/>
    <w:rsid w:val="00FC3ABC"/>
    <w:rsid w:val="00FD24CF"/>
    <w:rsid w:val="00FD2DCA"/>
    <w:rsid w:val="00FD467E"/>
    <w:rsid w:val="00FD722A"/>
    <w:rsid w:val="00FE04C6"/>
    <w:rsid w:val="00FF6F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BCD89"/>
  <w15:chartTrackingRefBased/>
  <w15:docId w15:val="{C1A16D4D-694F-4A6D-8F65-7025C80D6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897"/>
    <w:pPr>
      <w:spacing w:line="360" w:lineRule="auto"/>
    </w:pPr>
    <w:rPr>
      <w:rFonts w:ascii="Arial" w:hAnsi="Arial"/>
      <w:sz w:val="24"/>
    </w:rPr>
  </w:style>
  <w:style w:type="paragraph" w:styleId="Ttulo1">
    <w:name w:val="heading 1"/>
    <w:basedOn w:val="Normal"/>
    <w:next w:val="Normal"/>
    <w:link w:val="Ttulo1Char"/>
    <w:uiPriority w:val="9"/>
    <w:qFormat/>
    <w:rsid w:val="00117C87"/>
    <w:pPr>
      <w:keepNext/>
      <w:keepLines/>
      <w:spacing w:before="240" w:after="0"/>
      <w:jc w:val="center"/>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117C87"/>
    <w:pPr>
      <w:keepNext/>
      <w:keepLines/>
      <w:spacing w:before="40" w:after="0"/>
      <w:jc w:val="center"/>
      <w:outlineLvl w:val="1"/>
    </w:pPr>
    <w:rPr>
      <w:rFonts w:eastAsiaTheme="majorEastAsia" w:cstheme="majorBidi"/>
      <w:b/>
      <w:color w:val="000000" w:themeColor="text1"/>
      <w:szCs w:val="26"/>
    </w:rPr>
  </w:style>
  <w:style w:type="paragraph" w:styleId="Ttulo3">
    <w:name w:val="heading 3"/>
    <w:basedOn w:val="Normal"/>
    <w:next w:val="Normal"/>
    <w:link w:val="Ttulo3Char"/>
    <w:uiPriority w:val="9"/>
    <w:unhideWhenUsed/>
    <w:qFormat/>
    <w:rsid w:val="00117C87"/>
    <w:pPr>
      <w:keepNext/>
      <w:keepLines/>
      <w:spacing w:before="40" w:after="0"/>
      <w:jc w:val="center"/>
      <w:outlineLvl w:val="2"/>
    </w:pPr>
    <w:rPr>
      <w:rFonts w:eastAsiaTheme="majorEastAsia" w:cstheme="majorBidi"/>
      <w:b/>
      <w:szCs w:val="24"/>
    </w:rPr>
  </w:style>
  <w:style w:type="paragraph" w:styleId="Ttulo4">
    <w:name w:val="heading 4"/>
    <w:basedOn w:val="Normal"/>
    <w:next w:val="Normal"/>
    <w:link w:val="Ttulo4Char"/>
    <w:uiPriority w:val="9"/>
    <w:unhideWhenUsed/>
    <w:qFormat/>
    <w:rsid w:val="006A5ACF"/>
    <w:pPr>
      <w:keepNext/>
      <w:keepLines/>
      <w:spacing w:before="40" w:after="0"/>
      <w:outlineLvl w:val="3"/>
    </w:pPr>
    <w:rPr>
      <w:rFonts w:eastAsiaTheme="majorEastAsia" w:cstheme="majorBidi"/>
      <w:b/>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17C87"/>
    <w:rPr>
      <w:rFonts w:ascii="Arial" w:eastAsiaTheme="majorEastAsia" w:hAnsi="Arial" w:cstheme="majorBidi"/>
      <w:b/>
      <w:sz w:val="24"/>
      <w:szCs w:val="32"/>
    </w:rPr>
  </w:style>
  <w:style w:type="paragraph" w:styleId="SemEspaamento">
    <w:name w:val="No Spacing"/>
    <w:uiPriority w:val="1"/>
    <w:qFormat/>
    <w:rsid w:val="00BD2897"/>
    <w:pPr>
      <w:spacing w:after="0" w:line="240" w:lineRule="auto"/>
    </w:pPr>
    <w:rPr>
      <w:rFonts w:ascii="Arial" w:hAnsi="Arial"/>
      <w:sz w:val="24"/>
    </w:rPr>
  </w:style>
  <w:style w:type="character" w:customStyle="1" w:styleId="Ttulo2Char">
    <w:name w:val="Título 2 Char"/>
    <w:basedOn w:val="Fontepargpadro"/>
    <w:link w:val="Ttulo2"/>
    <w:uiPriority w:val="9"/>
    <w:rsid w:val="00117C87"/>
    <w:rPr>
      <w:rFonts w:ascii="Arial" w:eastAsiaTheme="majorEastAsia" w:hAnsi="Arial" w:cstheme="majorBidi"/>
      <w:b/>
      <w:color w:val="000000" w:themeColor="text1"/>
      <w:sz w:val="24"/>
      <w:szCs w:val="26"/>
    </w:rPr>
  </w:style>
  <w:style w:type="paragraph" w:styleId="Textodebalo">
    <w:name w:val="Balloon Text"/>
    <w:basedOn w:val="Normal"/>
    <w:link w:val="TextodebaloChar"/>
    <w:uiPriority w:val="99"/>
    <w:semiHidden/>
    <w:unhideWhenUsed/>
    <w:rsid w:val="006A5AC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A5ACF"/>
    <w:rPr>
      <w:rFonts w:ascii="Segoe UI" w:hAnsi="Segoe UI" w:cs="Segoe UI"/>
      <w:sz w:val="18"/>
      <w:szCs w:val="18"/>
    </w:rPr>
  </w:style>
  <w:style w:type="character" w:customStyle="1" w:styleId="Ttulo3Char">
    <w:name w:val="Título 3 Char"/>
    <w:basedOn w:val="Fontepargpadro"/>
    <w:link w:val="Ttulo3"/>
    <w:uiPriority w:val="9"/>
    <w:rsid w:val="00117C87"/>
    <w:rPr>
      <w:rFonts w:ascii="Arial" w:eastAsiaTheme="majorEastAsia" w:hAnsi="Arial" w:cstheme="majorBidi"/>
      <w:b/>
      <w:sz w:val="24"/>
      <w:szCs w:val="24"/>
    </w:rPr>
  </w:style>
  <w:style w:type="character" w:customStyle="1" w:styleId="Ttulo4Char">
    <w:name w:val="Título 4 Char"/>
    <w:basedOn w:val="Fontepargpadro"/>
    <w:link w:val="Ttulo4"/>
    <w:uiPriority w:val="9"/>
    <w:rsid w:val="006A5ACF"/>
    <w:rPr>
      <w:rFonts w:ascii="Arial" w:eastAsiaTheme="majorEastAsia" w:hAnsi="Arial" w:cstheme="majorBidi"/>
      <w:b/>
      <w:iCs/>
      <w:sz w:val="24"/>
    </w:rPr>
  </w:style>
  <w:style w:type="paragraph" w:styleId="Cabealho">
    <w:name w:val="header"/>
    <w:basedOn w:val="Normal"/>
    <w:link w:val="CabealhoChar"/>
    <w:unhideWhenUsed/>
    <w:rsid w:val="00362F37"/>
    <w:pPr>
      <w:tabs>
        <w:tab w:val="center" w:pos="4252"/>
        <w:tab w:val="right" w:pos="8504"/>
      </w:tabs>
      <w:spacing w:after="0" w:line="240" w:lineRule="auto"/>
    </w:pPr>
  </w:style>
  <w:style w:type="character" w:customStyle="1" w:styleId="CabealhoChar">
    <w:name w:val="Cabeçalho Char"/>
    <w:basedOn w:val="Fontepargpadro"/>
    <w:link w:val="Cabealho"/>
    <w:rsid w:val="00362F37"/>
    <w:rPr>
      <w:rFonts w:ascii="Arial" w:hAnsi="Arial"/>
      <w:sz w:val="24"/>
    </w:rPr>
  </w:style>
  <w:style w:type="paragraph" w:styleId="Rodap">
    <w:name w:val="footer"/>
    <w:basedOn w:val="Normal"/>
    <w:link w:val="RodapChar"/>
    <w:uiPriority w:val="99"/>
    <w:unhideWhenUsed/>
    <w:rsid w:val="00362F37"/>
    <w:pPr>
      <w:tabs>
        <w:tab w:val="center" w:pos="4252"/>
        <w:tab w:val="right" w:pos="8504"/>
      </w:tabs>
      <w:spacing w:after="0" w:line="240" w:lineRule="auto"/>
    </w:pPr>
  </w:style>
  <w:style w:type="character" w:customStyle="1" w:styleId="RodapChar">
    <w:name w:val="Rodapé Char"/>
    <w:basedOn w:val="Fontepargpadro"/>
    <w:link w:val="Rodap"/>
    <w:uiPriority w:val="99"/>
    <w:rsid w:val="00362F37"/>
    <w:rPr>
      <w:rFonts w:ascii="Arial" w:hAnsi="Arial"/>
      <w:sz w:val="24"/>
    </w:rPr>
  </w:style>
  <w:style w:type="character" w:styleId="Refdecomentrio">
    <w:name w:val="annotation reference"/>
    <w:basedOn w:val="Fontepargpadro"/>
    <w:uiPriority w:val="99"/>
    <w:semiHidden/>
    <w:unhideWhenUsed/>
    <w:rsid w:val="003064B2"/>
    <w:rPr>
      <w:sz w:val="16"/>
      <w:szCs w:val="16"/>
    </w:rPr>
  </w:style>
  <w:style w:type="paragraph" w:styleId="Textodecomentrio">
    <w:name w:val="annotation text"/>
    <w:basedOn w:val="Normal"/>
    <w:link w:val="TextodecomentrioChar"/>
    <w:uiPriority w:val="99"/>
    <w:unhideWhenUsed/>
    <w:rsid w:val="003064B2"/>
    <w:pPr>
      <w:spacing w:line="240" w:lineRule="auto"/>
    </w:pPr>
    <w:rPr>
      <w:sz w:val="20"/>
      <w:szCs w:val="20"/>
    </w:rPr>
  </w:style>
  <w:style w:type="character" w:customStyle="1" w:styleId="TextodecomentrioChar">
    <w:name w:val="Texto de comentário Char"/>
    <w:basedOn w:val="Fontepargpadro"/>
    <w:link w:val="Textodecomentrio"/>
    <w:uiPriority w:val="99"/>
    <w:rsid w:val="003064B2"/>
    <w:rPr>
      <w:rFonts w:ascii="Arial" w:hAnsi="Arial"/>
      <w:sz w:val="20"/>
      <w:szCs w:val="20"/>
    </w:rPr>
  </w:style>
  <w:style w:type="paragraph" w:styleId="Assuntodocomentrio">
    <w:name w:val="annotation subject"/>
    <w:basedOn w:val="Textodecomentrio"/>
    <w:next w:val="Textodecomentrio"/>
    <w:link w:val="AssuntodocomentrioChar"/>
    <w:uiPriority w:val="99"/>
    <w:semiHidden/>
    <w:unhideWhenUsed/>
    <w:rsid w:val="003064B2"/>
    <w:rPr>
      <w:b/>
      <w:bCs/>
    </w:rPr>
  </w:style>
  <w:style w:type="character" w:customStyle="1" w:styleId="AssuntodocomentrioChar">
    <w:name w:val="Assunto do comentário Char"/>
    <w:basedOn w:val="TextodecomentrioChar"/>
    <w:link w:val="Assuntodocomentrio"/>
    <w:uiPriority w:val="99"/>
    <w:semiHidden/>
    <w:rsid w:val="003064B2"/>
    <w:rPr>
      <w:rFonts w:ascii="Arial" w:hAnsi="Arial"/>
      <w:b/>
      <w:bCs/>
      <w:sz w:val="20"/>
      <w:szCs w:val="20"/>
    </w:rPr>
  </w:style>
  <w:style w:type="paragraph" w:customStyle="1" w:styleId="m-6454397070616237135gmail-m-7687234531908589944gmail-m-7368107934963234883gmail-western">
    <w:name w:val="m_-6454397070616237135gmail-m_-7687234531908589944gmail-m_-7368107934963234883gmail-western"/>
    <w:basedOn w:val="Normal"/>
    <w:rsid w:val="0081739A"/>
    <w:pPr>
      <w:spacing w:before="100" w:beforeAutospacing="1" w:after="100" w:afterAutospacing="1" w:line="240" w:lineRule="auto"/>
    </w:pPr>
    <w:rPr>
      <w:rFonts w:ascii="Times New Roman" w:eastAsia="Times New Roman" w:hAnsi="Times New Roman" w:cs="Times New Roman"/>
      <w:szCs w:val="24"/>
      <w:lang w:eastAsia="pt-BR"/>
    </w:rPr>
  </w:style>
  <w:style w:type="paragraph" w:styleId="PargrafodaLista">
    <w:name w:val="List Paragraph"/>
    <w:basedOn w:val="Normal"/>
    <w:uiPriority w:val="34"/>
    <w:qFormat/>
    <w:rsid w:val="007314EC"/>
    <w:pPr>
      <w:ind w:left="720"/>
      <w:contextualSpacing/>
    </w:pPr>
  </w:style>
  <w:style w:type="paragraph" w:styleId="NormalWeb">
    <w:name w:val="Normal (Web)"/>
    <w:basedOn w:val="Normal"/>
    <w:uiPriority w:val="99"/>
    <w:unhideWhenUsed/>
    <w:rsid w:val="00742D5D"/>
    <w:pPr>
      <w:spacing w:before="100" w:beforeAutospacing="1" w:after="100" w:afterAutospacing="1" w:line="240" w:lineRule="auto"/>
    </w:pPr>
    <w:rPr>
      <w:rFonts w:ascii="Times New Roman" w:eastAsia="Times New Roman" w:hAnsi="Times New Roman" w:cs="Times New Roman"/>
      <w:szCs w:val="24"/>
      <w:lang w:eastAsia="pt-BR"/>
    </w:rPr>
  </w:style>
  <w:style w:type="character" w:styleId="Forte">
    <w:name w:val="Strong"/>
    <w:uiPriority w:val="22"/>
    <w:qFormat/>
    <w:rsid w:val="00742D5D"/>
    <w:rPr>
      <w:b/>
      <w:bCs/>
    </w:rPr>
  </w:style>
  <w:style w:type="paragraph" w:customStyle="1" w:styleId="western">
    <w:name w:val="western"/>
    <w:basedOn w:val="Normal"/>
    <w:rsid w:val="00742D5D"/>
    <w:pPr>
      <w:spacing w:before="100" w:beforeAutospacing="1" w:after="100" w:afterAutospacing="1" w:line="240" w:lineRule="auto"/>
    </w:pPr>
    <w:rPr>
      <w:rFonts w:ascii="Times New Roman" w:eastAsia="Times New Roman" w:hAnsi="Times New Roman" w:cs="Times New Roman"/>
      <w:szCs w:val="24"/>
      <w:lang w:eastAsia="pt-BR"/>
    </w:rPr>
  </w:style>
  <w:style w:type="character" w:styleId="nfase">
    <w:name w:val="Emphasis"/>
    <w:uiPriority w:val="20"/>
    <w:qFormat/>
    <w:rsid w:val="00742D5D"/>
    <w:rPr>
      <w:i/>
      <w:iCs/>
    </w:rPr>
  </w:style>
  <w:style w:type="paragraph" w:styleId="Reviso">
    <w:name w:val="Revision"/>
    <w:hidden/>
    <w:uiPriority w:val="99"/>
    <w:semiHidden/>
    <w:rsid w:val="00623A67"/>
    <w:pPr>
      <w:spacing w:after="0" w:line="240" w:lineRule="auto"/>
    </w:pPr>
    <w:rPr>
      <w:rFonts w:ascii="Arial" w:hAnsi="Arial"/>
      <w:sz w:val="24"/>
    </w:rPr>
  </w:style>
  <w:style w:type="character" w:customStyle="1" w:styleId="label">
    <w:name w:val="label"/>
    <w:basedOn w:val="Fontepargpadro"/>
    <w:rsid w:val="00FC012A"/>
  </w:style>
  <w:style w:type="character" w:styleId="Hyperlink">
    <w:name w:val="Hyperlink"/>
    <w:basedOn w:val="Fontepargpadro"/>
    <w:uiPriority w:val="99"/>
    <w:unhideWhenUsed/>
    <w:rsid w:val="00FC012A"/>
    <w:rPr>
      <w:color w:val="0000FF"/>
      <w:u w:val="single"/>
    </w:rPr>
  </w:style>
  <w:style w:type="paragraph" w:customStyle="1" w:styleId="corpo">
    <w:name w:val="corpo"/>
    <w:basedOn w:val="Normal"/>
    <w:rsid w:val="00430B3A"/>
    <w:pPr>
      <w:spacing w:before="100" w:beforeAutospacing="1" w:after="100" w:afterAutospacing="1" w:line="240" w:lineRule="auto"/>
    </w:pPr>
    <w:rPr>
      <w:rFonts w:ascii="Times New Roman" w:eastAsia="Times New Roman" w:hAnsi="Times New Roman" w:cs="Times New Roman"/>
      <w:szCs w:val="24"/>
      <w:lang w:eastAsia="pt-BR"/>
    </w:rPr>
  </w:style>
  <w:style w:type="table" w:styleId="Tabelacomgrade">
    <w:name w:val="Table Grid"/>
    <w:basedOn w:val="Tabelanormal"/>
    <w:uiPriority w:val="39"/>
    <w:rsid w:val="00B868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99265">
      <w:bodyDiv w:val="1"/>
      <w:marLeft w:val="0"/>
      <w:marRight w:val="0"/>
      <w:marTop w:val="0"/>
      <w:marBottom w:val="0"/>
      <w:divBdr>
        <w:top w:val="none" w:sz="0" w:space="0" w:color="auto"/>
        <w:left w:val="none" w:sz="0" w:space="0" w:color="auto"/>
        <w:bottom w:val="none" w:sz="0" w:space="0" w:color="auto"/>
        <w:right w:val="none" w:sz="0" w:space="0" w:color="auto"/>
      </w:divBdr>
    </w:div>
    <w:div w:id="84810903">
      <w:bodyDiv w:val="1"/>
      <w:marLeft w:val="0"/>
      <w:marRight w:val="0"/>
      <w:marTop w:val="0"/>
      <w:marBottom w:val="0"/>
      <w:divBdr>
        <w:top w:val="none" w:sz="0" w:space="0" w:color="auto"/>
        <w:left w:val="none" w:sz="0" w:space="0" w:color="auto"/>
        <w:bottom w:val="none" w:sz="0" w:space="0" w:color="auto"/>
        <w:right w:val="none" w:sz="0" w:space="0" w:color="auto"/>
      </w:divBdr>
    </w:div>
    <w:div w:id="92240322">
      <w:bodyDiv w:val="1"/>
      <w:marLeft w:val="0"/>
      <w:marRight w:val="0"/>
      <w:marTop w:val="0"/>
      <w:marBottom w:val="0"/>
      <w:divBdr>
        <w:top w:val="none" w:sz="0" w:space="0" w:color="auto"/>
        <w:left w:val="none" w:sz="0" w:space="0" w:color="auto"/>
        <w:bottom w:val="none" w:sz="0" w:space="0" w:color="auto"/>
        <w:right w:val="none" w:sz="0" w:space="0" w:color="auto"/>
      </w:divBdr>
    </w:div>
    <w:div w:id="123738592">
      <w:bodyDiv w:val="1"/>
      <w:marLeft w:val="0"/>
      <w:marRight w:val="0"/>
      <w:marTop w:val="0"/>
      <w:marBottom w:val="0"/>
      <w:divBdr>
        <w:top w:val="none" w:sz="0" w:space="0" w:color="auto"/>
        <w:left w:val="none" w:sz="0" w:space="0" w:color="auto"/>
        <w:bottom w:val="none" w:sz="0" w:space="0" w:color="auto"/>
        <w:right w:val="none" w:sz="0" w:space="0" w:color="auto"/>
      </w:divBdr>
    </w:div>
    <w:div w:id="178740204">
      <w:bodyDiv w:val="1"/>
      <w:marLeft w:val="0"/>
      <w:marRight w:val="0"/>
      <w:marTop w:val="0"/>
      <w:marBottom w:val="0"/>
      <w:divBdr>
        <w:top w:val="none" w:sz="0" w:space="0" w:color="auto"/>
        <w:left w:val="none" w:sz="0" w:space="0" w:color="auto"/>
        <w:bottom w:val="none" w:sz="0" w:space="0" w:color="auto"/>
        <w:right w:val="none" w:sz="0" w:space="0" w:color="auto"/>
      </w:divBdr>
    </w:div>
    <w:div w:id="210532612">
      <w:bodyDiv w:val="1"/>
      <w:marLeft w:val="0"/>
      <w:marRight w:val="0"/>
      <w:marTop w:val="0"/>
      <w:marBottom w:val="0"/>
      <w:divBdr>
        <w:top w:val="none" w:sz="0" w:space="0" w:color="auto"/>
        <w:left w:val="none" w:sz="0" w:space="0" w:color="auto"/>
        <w:bottom w:val="none" w:sz="0" w:space="0" w:color="auto"/>
        <w:right w:val="none" w:sz="0" w:space="0" w:color="auto"/>
      </w:divBdr>
    </w:div>
    <w:div w:id="260265039">
      <w:bodyDiv w:val="1"/>
      <w:marLeft w:val="0"/>
      <w:marRight w:val="0"/>
      <w:marTop w:val="0"/>
      <w:marBottom w:val="0"/>
      <w:divBdr>
        <w:top w:val="none" w:sz="0" w:space="0" w:color="auto"/>
        <w:left w:val="none" w:sz="0" w:space="0" w:color="auto"/>
        <w:bottom w:val="none" w:sz="0" w:space="0" w:color="auto"/>
        <w:right w:val="none" w:sz="0" w:space="0" w:color="auto"/>
      </w:divBdr>
    </w:div>
    <w:div w:id="287785174">
      <w:bodyDiv w:val="1"/>
      <w:marLeft w:val="0"/>
      <w:marRight w:val="0"/>
      <w:marTop w:val="0"/>
      <w:marBottom w:val="0"/>
      <w:divBdr>
        <w:top w:val="none" w:sz="0" w:space="0" w:color="auto"/>
        <w:left w:val="none" w:sz="0" w:space="0" w:color="auto"/>
        <w:bottom w:val="none" w:sz="0" w:space="0" w:color="auto"/>
        <w:right w:val="none" w:sz="0" w:space="0" w:color="auto"/>
      </w:divBdr>
    </w:div>
    <w:div w:id="296768189">
      <w:bodyDiv w:val="1"/>
      <w:marLeft w:val="0"/>
      <w:marRight w:val="0"/>
      <w:marTop w:val="0"/>
      <w:marBottom w:val="0"/>
      <w:divBdr>
        <w:top w:val="none" w:sz="0" w:space="0" w:color="auto"/>
        <w:left w:val="none" w:sz="0" w:space="0" w:color="auto"/>
        <w:bottom w:val="none" w:sz="0" w:space="0" w:color="auto"/>
        <w:right w:val="none" w:sz="0" w:space="0" w:color="auto"/>
      </w:divBdr>
    </w:div>
    <w:div w:id="306858665">
      <w:bodyDiv w:val="1"/>
      <w:marLeft w:val="0"/>
      <w:marRight w:val="0"/>
      <w:marTop w:val="0"/>
      <w:marBottom w:val="0"/>
      <w:divBdr>
        <w:top w:val="none" w:sz="0" w:space="0" w:color="auto"/>
        <w:left w:val="none" w:sz="0" w:space="0" w:color="auto"/>
        <w:bottom w:val="none" w:sz="0" w:space="0" w:color="auto"/>
        <w:right w:val="none" w:sz="0" w:space="0" w:color="auto"/>
      </w:divBdr>
    </w:div>
    <w:div w:id="385110691">
      <w:bodyDiv w:val="1"/>
      <w:marLeft w:val="0"/>
      <w:marRight w:val="0"/>
      <w:marTop w:val="0"/>
      <w:marBottom w:val="0"/>
      <w:divBdr>
        <w:top w:val="none" w:sz="0" w:space="0" w:color="auto"/>
        <w:left w:val="none" w:sz="0" w:space="0" w:color="auto"/>
        <w:bottom w:val="none" w:sz="0" w:space="0" w:color="auto"/>
        <w:right w:val="none" w:sz="0" w:space="0" w:color="auto"/>
      </w:divBdr>
    </w:div>
    <w:div w:id="401099687">
      <w:bodyDiv w:val="1"/>
      <w:marLeft w:val="0"/>
      <w:marRight w:val="0"/>
      <w:marTop w:val="0"/>
      <w:marBottom w:val="0"/>
      <w:divBdr>
        <w:top w:val="none" w:sz="0" w:space="0" w:color="auto"/>
        <w:left w:val="none" w:sz="0" w:space="0" w:color="auto"/>
        <w:bottom w:val="none" w:sz="0" w:space="0" w:color="auto"/>
        <w:right w:val="none" w:sz="0" w:space="0" w:color="auto"/>
      </w:divBdr>
    </w:div>
    <w:div w:id="401684887">
      <w:bodyDiv w:val="1"/>
      <w:marLeft w:val="0"/>
      <w:marRight w:val="0"/>
      <w:marTop w:val="0"/>
      <w:marBottom w:val="0"/>
      <w:divBdr>
        <w:top w:val="none" w:sz="0" w:space="0" w:color="auto"/>
        <w:left w:val="none" w:sz="0" w:space="0" w:color="auto"/>
        <w:bottom w:val="none" w:sz="0" w:space="0" w:color="auto"/>
        <w:right w:val="none" w:sz="0" w:space="0" w:color="auto"/>
      </w:divBdr>
    </w:div>
    <w:div w:id="402261391">
      <w:bodyDiv w:val="1"/>
      <w:marLeft w:val="0"/>
      <w:marRight w:val="0"/>
      <w:marTop w:val="0"/>
      <w:marBottom w:val="0"/>
      <w:divBdr>
        <w:top w:val="none" w:sz="0" w:space="0" w:color="auto"/>
        <w:left w:val="none" w:sz="0" w:space="0" w:color="auto"/>
        <w:bottom w:val="none" w:sz="0" w:space="0" w:color="auto"/>
        <w:right w:val="none" w:sz="0" w:space="0" w:color="auto"/>
      </w:divBdr>
    </w:div>
    <w:div w:id="426586284">
      <w:bodyDiv w:val="1"/>
      <w:marLeft w:val="0"/>
      <w:marRight w:val="0"/>
      <w:marTop w:val="0"/>
      <w:marBottom w:val="0"/>
      <w:divBdr>
        <w:top w:val="none" w:sz="0" w:space="0" w:color="auto"/>
        <w:left w:val="none" w:sz="0" w:space="0" w:color="auto"/>
        <w:bottom w:val="none" w:sz="0" w:space="0" w:color="auto"/>
        <w:right w:val="none" w:sz="0" w:space="0" w:color="auto"/>
      </w:divBdr>
    </w:div>
    <w:div w:id="429159609">
      <w:bodyDiv w:val="1"/>
      <w:marLeft w:val="0"/>
      <w:marRight w:val="0"/>
      <w:marTop w:val="0"/>
      <w:marBottom w:val="0"/>
      <w:divBdr>
        <w:top w:val="none" w:sz="0" w:space="0" w:color="auto"/>
        <w:left w:val="none" w:sz="0" w:space="0" w:color="auto"/>
        <w:bottom w:val="none" w:sz="0" w:space="0" w:color="auto"/>
        <w:right w:val="none" w:sz="0" w:space="0" w:color="auto"/>
      </w:divBdr>
    </w:div>
    <w:div w:id="461726589">
      <w:bodyDiv w:val="1"/>
      <w:marLeft w:val="0"/>
      <w:marRight w:val="0"/>
      <w:marTop w:val="0"/>
      <w:marBottom w:val="0"/>
      <w:divBdr>
        <w:top w:val="none" w:sz="0" w:space="0" w:color="auto"/>
        <w:left w:val="none" w:sz="0" w:space="0" w:color="auto"/>
        <w:bottom w:val="none" w:sz="0" w:space="0" w:color="auto"/>
        <w:right w:val="none" w:sz="0" w:space="0" w:color="auto"/>
      </w:divBdr>
    </w:div>
    <w:div w:id="488332513">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46912511">
      <w:bodyDiv w:val="1"/>
      <w:marLeft w:val="0"/>
      <w:marRight w:val="0"/>
      <w:marTop w:val="0"/>
      <w:marBottom w:val="0"/>
      <w:divBdr>
        <w:top w:val="none" w:sz="0" w:space="0" w:color="auto"/>
        <w:left w:val="none" w:sz="0" w:space="0" w:color="auto"/>
        <w:bottom w:val="none" w:sz="0" w:space="0" w:color="auto"/>
        <w:right w:val="none" w:sz="0" w:space="0" w:color="auto"/>
      </w:divBdr>
    </w:div>
    <w:div w:id="626663456">
      <w:bodyDiv w:val="1"/>
      <w:marLeft w:val="0"/>
      <w:marRight w:val="0"/>
      <w:marTop w:val="0"/>
      <w:marBottom w:val="0"/>
      <w:divBdr>
        <w:top w:val="none" w:sz="0" w:space="0" w:color="auto"/>
        <w:left w:val="none" w:sz="0" w:space="0" w:color="auto"/>
        <w:bottom w:val="none" w:sz="0" w:space="0" w:color="auto"/>
        <w:right w:val="none" w:sz="0" w:space="0" w:color="auto"/>
      </w:divBdr>
    </w:div>
    <w:div w:id="728116067">
      <w:bodyDiv w:val="1"/>
      <w:marLeft w:val="0"/>
      <w:marRight w:val="0"/>
      <w:marTop w:val="0"/>
      <w:marBottom w:val="0"/>
      <w:divBdr>
        <w:top w:val="none" w:sz="0" w:space="0" w:color="auto"/>
        <w:left w:val="none" w:sz="0" w:space="0" w:color="auto"/>
        <w:bottom w:val="none" w:sz="0" w:space="0" w:color="auto"/>
        <w:right w:val="none" w:sz="0" w:space="0" w:color="auto"/>
      </w:divBdr>
    </w:div>
    <w:div w:id="738556665">
      <w:bodyDiv w:val="1"/>
      <w:marLeft w:val="0"/>
      <w:marRight w:val="0"/>
      <w:marTop w:val="0"/>
      <w:marBottom w:val="0"/>
      <w:divBdr>
        <w:top w:val="none" w:sz="0" w:space="0" w:color="auto"/>
        <w:left w:val="none" w:sz="0" w:space="0" w:color="auto"/>
        <w:bottom w:val="none" w:sz="0" w:space="0" w:color="auto"/>
        <w:right w:val="none" w:sz="0" w:space="0" w:color="auto"/>
      </w:divBdr>
    </w:div>
    <w:div w:id="775368469">
      <w:bodyDiv w:val="1"/>
      <w:marLeft w:val="0"/>
      <w:marRight w:val="0"/>
      <w:marTop w:val="0"/>
      <w:marBottom w:val="0"/>
      <w:divBdr>
        <w:top w:val="none" w:sz="0" w:space="0" w:color="auto"/>
        <w:left w:val="none" w:sz="0" w:space="0" w:color="auto"/>
        <w:bottom w:val="none" w:sz="0" w:space="0" w:color="auto"/>
        <w:right w:val="none" w:sz="0" w:space="0" w:color="auto"/>
      </w:divBdr>
    </w:div>
    <w:div w:id="805664731">
      <w:bodyDiv w:val="1"/>
      <w:marLeft w:val="0"/>
      <w:marRight w:val="0"/>
      <w:marTop w:val="0"/>
      <w:marBottom w:val="0"/>
      <w:divBdr>
        <w:top w:val="none" w:sz="0" w:space="0" w:color="auto"/>
        <w:left w:val="none" w:sz="0" w:space="0" w:color="auto"/>
        <w:bottom w:val="none" w:sz="0" w:space="0" w:color="auto"/>
        <w:right w:val="none" w:sz="0" w:space="0" w:color="auto"/>
      </w:divBdr>
    </w:div>
    <w:div w:id="837308351">
      <w:bodyDiv w:val="1"/>
      <w:marLeft w:val="0"/>
      <w:marRight w:val="0"/>
      <w:marTop w:val="0"/>
      <w:marBottom w:val="0"/>
      <w:divBdr>
        <w:top w:val="none" w:sz="0" w:space="0" w:color="auto"/>
        <w:left w:val="none" w:sz="0" w:space="0" w:color="auto"/>
        <w:bottom w:val="none" w:sz="0" w:space="0" w:color="auto"/>
        <w:right w:val="none" w:sz="0" w:space="0" w:color="auto"/>
      </w:divBdr>
    </w:div>
    <w:div w:id="901064357">
      <w:bodyDiv w:val="1"/>
      <w:marLeft w:val="0"/>
      <w:marRight w:val="0"/>
      <w:marTop w:val="0"/>
      <w:marBottom w:val="0"/>
      <w:divBdr>
        <w:top w:val="none" w:sz="0" w:space="0" w:color="auto"/>
        <w:left w:val="none" w:sz="0" w:space="0" w:color="auto"/>
        <w:bottom w:val="none" w:sz="0" w:space="0" w:color="auto"/>
        <w:right w:val="none" w:sz="0" w:space="0" w:color="auto"/>
      </w:divBdr>
    </w:div>
    <w:div w:id="974336317">
      <w:bodyDiv w:val="1"/>
      <w:marLeft w:val="0"/>
      <w:marRight w:val="0"/>
      <w:marTop w:val="0"/>
      <w:marBottom w:val="0"/>
      <w:divBdr>
        <w:top w:val="none" w:sz="0" w:space="0" w:color="auto"/>
        <w:left w:val="none" w:sz="0" w:space="0" w:color="auto"/>
        <w:bottom w:val="none" w:sz="0" w:space="0" w:color="auto"/>
        <w:right w:val="none" w:sz="0" w:space="0" w:color="auto"/>
      </w:divBdr>
    </w:div>
    <w:div w:id="990596363">
      <w:bodyDiv w:val="1"/>
      <w:marLeft w:val="0"/>
      <w:marRight w:val="0"/>
      <w:marTop w:val="0"/>
      <w:marBottom w:val="0"/>
      <w:divBdr>
        <w:top w:val="none" w:sz="0" w:space="0" w:color="auto"/>
        <w:left w:val="none" w:sz="0" w:space="0" w:color="auto"/>
        <w:bottom w:val="none" w:sz="0" w:space="0" w:color="auto"/>
        <w:right w:val="none" w:sz="0" w:space="0" w:color="auto"/>
      </w:divBdr>
    </w:div>
    <w:div w:id="1013336186">
      <w:bodyDiv w:val="1"/>
      <w:marLeft w:val="0"/>
      <w:marRight w:val="0"/>
      <w:marTop w:val="0"/>
      <w:marBottom w:val="0"/>
      <w:divBdr>
        <w:top w:val="none" w:sz="0" w:space="0" w:color="auto"/>
        <w:left w:val="none" w:sz="0" w:space="0" w:color="auto"/>
        <w:bottom w:val="none" w:sz="0" w:space="0" w:color="auto"/>
        <w:right w:val="none" w:sz="0" w:space="0" w:color="auto"/>
      </w:divBdr>
    </w:div>
    <w:div w:id="1065682053">
      <w:bodyDiv w:val="1"/>
      <w:marLeft w:val="0"/>
      <w:marRight w:val="0"/>
      <w:marTop w:val="0"/>
      <w:marBottom w:val="0"/>
      <w:divBdr>
        <w:top w:val="none" w:sz="0" w:space="0" w:color="auto"/>
        <w:left w:val="none" w:sz="0" w:space="0" w:color="auto"/>
        <w:bottom w:val="none" w:sz="0" w:space="0" w:color="auto"/>
        <w:right w:val="none" w:sz="0" w:space="0" w:color="auto"/>
      </w:divBdr>
    </w:div>
    <w:div w:id="1076782608">
      <w:bodyDiv w:val="1"/>
      <w:marLeft w:val="0"/>
      <w:marRight w:val="0"/>
      <w:marTop w:val="0"/>
      <w:marBottom w:val="0"/>
      <w:divBdr>
        <w:top w:val="none" w:sz="0" w:space="0" w:color="auto"/>
        <w:left w:val="none" w:sz="0" w:space="0" w:color="auto"/>
        <w:bottom w:val="none" w:sz="0" w:space="0" w:color="auto"/>
        <w:right w:val="none" w:sz="0" w:space="0" w:color="auto"/>
      </w:divBdr>
    </w:div>
    <w:div w:id="1139880284">
      <w:bodyDiv w:val="1"/>
      <w:marLeft w:val="0"/>
      <w:marRight w:val="0"/>
      <w:marTop w:val="0"/>
      <w:marBottom w:val="0"/>
      <w:divBdr>
        <w:top w:val="none" w:sz="0" w:space="0" w:color="auto"/>
        <w:left w:val="none" w:sz="0" w:space="0" w:color="auto"/>
        <w:bottom w:val="none" w:sz="0" w:space="0" w:color="auto"/>
        <w:right w:val="none" w:sz="0" w:space="0" w:color="auto"/>
      </w:divBdr>
    </w:div>
    <w:div w:id="1154033644">
      <w:bodyDiv w:val="1"/>
      <w:marLeft w:val="0"/>
      <w:marRight w:val="0"/>
      <w:marTop w:val="0"/>
      <w:marBottom w:val="0"/>
      <w:divBdr>
        <w:top w:val="none" w:sz="0" w:space="0" w:color="auto"/>
        <w:left w:val="none" w:sz="0" w:space="0" w:color="auto"/>
        <w:bottom w:val="none" w:sz="0" w:space="0" w:color="auto"/>
        <w:right w:val="none" w:sz="0" w:space="0" w:color="auto"/>
      </w:divBdr>
    </w:div>
    <w:div w:id="1177816594">
      <w:bodyDiv w:val="1"/>
      <w:marLeft w:val="0"/>
      <w:marRight w:val="0"/>
      <w:marTop w:val="0"/>
      <w:marBottom w:val="0"/>
      <w:divBdr>
        <w:top w:val="none" w:sz="0" w:space="0" w:color="auto"/>
        <w:left w:val="none" w:sz="0" w:space="0" w:color="auto"/>
        <w:bottom w:val="none" w:sz="0" w:space="0" w:color="auto"/>
        <w:right w:val="none" w:sz="0" w:space="0" w:color="auto"/>
      </w:divBdr>
    </w:div>
    <w:div w:id="1359965529">
      <w:bodyDiv w:val="1"/>
      <w:marLeft w:val="0"/>
      <w:marRight w:val="0"/>
      <w:marTop w:val="0"/>
      <w:marBottom w:val="0"/>
      <w:divBdr>
        <w:top w:val="none" w:sz="0" w:space="0" w:color="auto"/>
        <w:left w:val="none" w:sz="0" w:space="0" w:color="auto"/>
        <w:bottom w:val="none" w:sz="0" w:space="0" w:color="auto"/>
        <w:right w:val="none" w:sz="0" w:space="0" w:color="auto"/>
      </w:divBdr>
    </w:div>
    <w:div w:id="1465267656">
      <w:bodyDiv w:val="1"/>
      <w:marLeft w:val="0"/>
      <w:marRight w:val="0"/>
      <w:marTop w:val="0"/>
      <w:marBottom w:val="0"/>
      <w:divBdr>
        <w:top w:val="none" w:sz="0" w:space="0" w:color="auto"/>
        <w:left w:val="none" w:sz="0" w:space="0" w:color="auto"/>
        <w:bottom w:val="none" w:sz="0" w:space="0" w:color="auto"/>
        <w:right w:val="none" w:sz="0" w:space="0" w:color="auto"/>
      </w:divBdr>
    </w:div>
    <w:div w:id="1475370214">
      <w:bodyDiv w:val="1"/>
      <w:marLeft w:val="0"/>
      <w:marRight w:val="0"/>
      <w:marTop w:val="0"/>
      <w:marBottom w:val="0"/>
      <w:divBdr>
        <w:top w:val="none" w:sz="0" w:space="0" w:color="auto"/>
        <w:left w:val="none" w:sz="0" w:space="0" w:color="auto"/>
        <w:bottom w:val="none" w:sz="0" w:space="0" w:color="auto"/>
        <w:right w:val="none" w:sz="0" w:space="0" w:color="auto"/>
      </w:divBdr>
    </w:div>
    <w:div w:id="1520005160">
      <w:bodyDiv w:val="1"/>
      <w:marLeft w:val="0"/>
      <w:marRight w:val="0"/>
      <w:marTop w:val="0"/>
      <w:marBottom w:val="0"/>
      <w:divBdr>
        <w:top w:val="none" w:sz="0" w:space="0" w:color="auto"/>
        <w:left w:val="none" w:sz="0" w:space="0" w:color="auto"/>
        <w:bottom w:val="none" w:sz="0" w:space="0" w:color="auto"/>
        <w:right w:val="none" w:sz="0" w:space="0" w:color="auto"/>
      </w:divBdr>
    </w:div>
    <w:div w:id="1545671847">
      <w:bodyDiv w:val="1"/>
      <w:marLeft w:val="0"/>
      <w:marRight w:val="0"/>
      <w:marTop w:val="0"/>
      <w:marBottom w:val="0"/>
      <w:divBdr>
        <w:top w:val="none" w:sz="0" w:space="0" w:color="auto"/>
        <w:left w:val="none" w:sz="0" w:space="0" w:color="auto"/>
        <w:bottom w:val="none" w:sz="0" w:space="0" w:color="auto"/>
        <w:right w:val="none" w:sz="0" w:space="0" w:color="auto"/>
      </w:divBdr>
    </w:div>
    <w:div w:id="1549025002">
      <w:bodyDiv w:val="1"/>
      <w:marLeft w:val="0"/>
      <w:marRight w:val="0"/>
      <w:marTop w:val="0"/>
      <w:marBottom w:val="0"/>
      <w:divBdr>
        <w:top w:val="none" w:sz="0" w:space="0" w:color="auto"/>
        <w:left w:val="none" w:sz="0" w:space="0" w:color="auto"/>
        <w:bottom w:val="none" w:sz="0" w:space="0" w:color="auto"/>
        <w:right w:val="none" w:sz="0" w:space="0" w:color="auto"/>
      </w:divBdr>
    </w:div>
    <w:div w:id="1590887196">
      <w:bodyDiv w:val="1"/>
      <w:marLeft w:val="0"/>
      <w:marRight w:val="0"/>
      <w:marTop w:val="0"/>
      <w:marBottom w:val="0"/>
      <w:divBdr>
        <w:top w:val="none" w:sz="0" w:space="0" w:color="auto"/>
        <w:left w:val="none" w:sz="0" w:space="0" w:color="auto"/>
        <w:bottom w:val="none" w:sz="0" w:space="0" w:color="auto"/>
        <w:right w:val="none" w:sz="0" w:space="0" w:color="auto"/>
      </w:divBdr>
    </w:div>
    <w:div w:id="1641349591">
      <w:bodyDiv w:val="1"/>
      <w:marLeft w:val="0"/>
      <w:marRight w:val="0"/>
      <w:marTop w:val="0"/>
      <w:marBottom w:val="0"/>
      <w:divBdr>
        <w:top w:val="none" w:sz="0" w:space="0" w:color="auto"/>
        <w:left w:val="none" w:sz="0" w:space="0" w:color="auto"/>
        <w:bottom w:val="none" w:sz="0" w:space="0" w:color="auto"/>
        <w:right w:val="none" w:sz="0" w:space="0" w:color="auto"/>
      </w:divBdr>
    </w:div>
    <w:div w:id="1732146931">
      <w:bodyDiv w:val="1"/>
      <w:marLeft w:val="0"/>
      <w:marRight w:val="0"/>
      <w:marTop w:val="0"/>
      <w:marBottom w:val="0"/>
      <w:divBdr>
        <w:top w:val="none" w:sz="0" w:space="0" w:color="auto"/>
        <w:left w:val="none" w:sz="0" w:space="0" w:color="auto"/>
        <w:bottom w:val="none" w:sz="0" w:space="0" w:color="auto"/>
        <w:right w:val="none" w:sz="0" w:space="0" w:color="auto"/>
      </w:divBdr>
    </w:div>
    <w:div w:id="1732537855">
      <w:bodyDiv w:val="1"/>
      <w:marLeft w:val="0"/>
      <w:marRight w:val="0"/>
      <w:marTop w:val="0"/>
      <w:marBottom w:val="0"/>
      <w:divBdr>
        <w:top w:val="none" w:sz="0" w:space="0" w:color="auto"/>
        <w:left w:val="none" w:sz="0" w:space="0" w:color="auto"/>
        <w:bottom w:val="none" w:sz="0" w:space="0" w:color="auto"/>
        <w:right w:val="none" w:sz="0" w:space="0" w:color="auto"/>
      </w:divBdr>
    </w:div>
    <w:div w:id="1754936741">
      <w:bodyDiv w:val="1"/>
      <w:marLeft w:val="0"/>
      <w:marRight w:val="0"/>
      <w:marTop w:val="0"/>
      <w:marBottom w:val="0"/>
      <w:divBdr>
        <w:top w:val="none" w:sz="0" w:space="0" w:color="auto"/>
        <w:left w:val="none" w:sz="0" w:space="0" w:color="auto"/>
        <w:bottom w:val="none" w:sz="0" w:space="0" w:color="auto"/>
        <w:right w:val="none" w:sz="0" w:space="0" w:color="auto"/>
      </w:divBdr>
    </w:div>
    <w:div w:id="1786269128">
      <w:bodyDiv w:val="1"/>
      <w:marLeft w:val="0"/>
      <w:marRight w:val="0"/>
      <w:marTop w:val="0"/>
      <w:marBottom w:val="0"/>
      <w:divBdr>
        <w:top w:val="none" w:sz="0" w:space="0" w:color="auto"/>
        <w:left w:val="none" w:sz="0" w:space="0" w:color="auto"/>
        <w:bottom w:val="none" w:sz="0" w:space="0" w:color="auto"/>
        <w:right w:val="none" w:sz="0" w:space="0" w:color="auto"/>
      </w:divBdr>
    </w:div>
    <w:div w:id="1798572421">
      <w:bodyDiv w:val="1"/>
      <w:marLeft w:val="0"/>
      <w:marRight w:val="0"/>
      <w:marTop w:val="0"/>
      <w:marBottom w:val="0"/>
      <w:divBdr>
        <w:top w:val="none" w:sz="0" w:space="0" w:color="auto"/>
        <w:left w:val="none" w:sz="0" w:space="0" w:color="auto"/>
        <w:bottom w:val="none" w:sz="0" w:space="0" w:color="auto"/>
        <w:right w:val="none" w:sz="0" w:space="0" w:color="auto"/>
      </w:divBdr>
    </w:div>
    <w:div w:id="1805537982">
      <w:bodyDiv w:val="1"/>
      <w:marLeft w:val="0"/>
      <w:marRight w:val="0"/>
      <w:marTop w:val="0"/>
      <w:marBottom w:val="0"/>
      <w:divBdr>
        <w:top w:val="none" w:sz="0" w:space="0" w:color="auto"/>
        <w:left w:val="none" w:sz="0" w:space="0" w:color="auto"/>
        <w:bottom w:val="none" w:sz="0" w:space="0" w:color="auto"/>
        <w:right w:val="none" w:sz="0" w:space="0" w:color="auto"/>
      </w:divBdr>
    </w:div>
    <w:div w:id="1820220772">
      <w:bodyDiv w:val="1"/>
      <w:marLeft w:val="0"/>
      <w:marRight w:val="0"/>
      <w:marTop w:val="0"/>
      <w:marBottom w:val="0"/>
      <w:divBdr>
        <w:top w:val="none" w:sz="0" w:space="0" w:color="auto"/>
        <w:left w:val="none" w:sz="0" w:space="0" w:color="auto"/>
        <w:bottom w:val="none" w:sz="0" w:space="0" w:color="auto"/>
        <w:right w:val="none" w:sz="0" w:space="0" w:color="auto"/>
      </w:divBdr>
    </w:div>
    <w:div w:id="1848518062">
      <w:bodyDiv w:val="1"/>
      <w:marLeft w:val="0"/>
      <w:marRight w:val="0"/>
      <w:marTop w:val="0"/>
      <w:marBottom w:val="0"/>
      <w:divBdr>
        <w:top w:val="none" w:sz="0" w:space="0" w:color="auto"/>
        <w:left w:val="none" w:sz="0" w:space="0" w:color="auto"/>
        <w:bottom w:val="none" w:sz="0" w:space="0" w:color="auto"/>
        <w:right w:val="none" w:sz="0" w:space="0" w:color="auto"/>
      </w:divBdr>
    </w:div>
    <w:div w:id="1855264981">
      <w:bodyDiv w:val="1"/>
      <w:marLeft w:val="0"/>
      <w:marRight w:val="0"/>
      <w:marTop w:val="0"/>
      <w:marBottom w:val="0"/>
      <w:divBdr>
        <w:top w:val="none" w:sz="0" w:space="0" w:color="auto"/>
        <w:left w:val="none" w:sz="0" w:space="0" w:color="auto"/>
        <w:bottom w:val="none" w:sz="0" w:space="0" w:color="auto"/>
        <w:right w:val="none" w:sz="0" w:space="0" w:color="auto"/>
      </w:divBdr>
    </w:div>
    <w:div w:id="1880433358">
      <w:bodyDiv w:val="1"/>
      <w:marLeft w:val="0"/>
      <w:marRight w:val="0"/>
      <w:marTop w:val="0"/>
      <w:marBottom w:val="0"/>
      <w:divBdr>
        <w:top w:val="none" w:sz="0" w:space="0" w:color="auto"/>
        <w:left w:val="none" w:sz="0" w:space="0" w:color="auto"/>
        <w:bottom w:val="none" w:sz="0" w:space="0" w:color="auto"/>
        <w:right w:val="none" w:sz="0" w:space="0" w:color="auto"/>
      </w:divBdr>
    </w:div>
    <w:div w:id="1914897051">
      <w:bodyDiv w:val="1"/>
      <w:marLeft w:val="0"/>
      <w:marRight w:val="0"/>
      <w:marTop w:val="0"/>
      <w:marBottom w:val="0"/>
      <w:divBdr>
        <w:top w:val="none" w:sz="0" w:space="0" w:color="auto"/>
        <w:left w:val="none" w:sz="0" w:space="0" w:color="auto"/>
        <w:bottom w:val="none" w:sz="0" w:space="0" w:color="auto"/>
        <w:right w:val="none" w:sz="0" w:space="0" w:color="auto"/>
      </w:divBdr>
    </w:div>
    <w:div w:id="1938752248">
      <w:bodyDiv w:val="1"/>
      <w:marLeft w:val="0"/>
      <w:marRight w:val="0"/>
      <w:marTop w:val="0"/>
      <w:marBottom w:val="0"/>
      <w:divBdr>
        <w:top w:val="none" w:sz="0" w:space="0" w:color="auto"/>
        <w:left w:val="none" w:sz="0" w:space="0" w:color="auto"/>
        <w:bottom w:val="none" w:sz="0" w:space="0" w:color="auto"/>
        <w:right w:val="none" w:sz="0" w:space="0" w:color="auto"/>
      </w:divBdr>
    </w:div>
    <w:div w:id="1942566547">
      <w:bodyDiv w:val="1"/>
      <w:marLeft w:val="0"/>
      <w:marRight w:val="0"/>
      <w:marTop w:val="0"/>
      <w:marBottom w:val="0"/>
      <w:divBdr>
        <w:top w:val="none" w:sz="0" w:space="0" w:color="auto"/>
        <w:left w:val="none" w:sz="0" w:space="0" w:color="auto"/>
        <w:bottom w:val="none" w:sz="0" w:space="0" w:color="auto"/>
        <w:right w:val="none" w:sz="0" w:space="0" w:color="auto"/>
      </w:divBdr>
    </w:div>
    <w:div w:id="1977635702">
      <w:bodyDiv w:val="1"/>
      <w:marLeft w:val="0"/>
      <w:marRight w:val="0"/>
      <w:marTop w:val="0"/>
      <w:marBottom w:val="0"/>
      <w:divBdr>
        <w:top w:val="none" w:sz="0" w:space="0" w:color="auto"/>
        <w:left w:val="none" w:sz="0" w:space="0" w:color="auto"/>
        <w:bottom w:val="none" w:sz="0" w:space="0" w:color="auto"/>
        <w:right w:val="none" w:sz="0" w:space="0" w:color="auto"/>
      </w:divBdr>
    </w:div>
    <w:div w:id="2034846042">
      <w:bodyDiv w:val="1"/>
      <w:marLeft w:val="0"/>
      <w:marRight w:val="0"/>
      <w:marTop w:val="0"/>
      <w:marBottom w:val="0"/>
      <w:divBdr>
        <w:top w:val="none" w:sz="0" w:space="0" w:color="auto"/>
        <w:left w:val="none" w:sz="0" w:space="0" w:color="auto"/>
        <w:bottom w:val="none" w:sz="0" w:space="0" w:color="auto"/>
        <w:right w:val="none" w:sz="0" w:space="0" w:color="auto"/>
      </w:divBdr>
    </w:div>
    <w:div w:id="20767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BB14F-12FF-44D5-932F-DAB09BDD1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39</Pages>
  <Words>21049</Words>
  <Characters>113669</Characters>
  <Application>Microsoft Office Word</Application>
  <DocSecurity>0</DocSecurity>
  <Lines>947</Lines>
  <Paragraphs>268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JOAO PAULO CASTRO ALVES PR115053</dc:creator>
  <cp:keywords/>
  <dc:description/>
  <cp:lastModifiedBy>JULIANA DE CARVALHO BRITTO RODRIGUES PRPS020256</cp:lastModifiedBy>
  <cp:revision>95</cp:revision>
  <cp:lastPrinted>2020-02-18T19:36:00Z</cp:lastPrinted>
  <dcterms:created xsi:type="dcterms:W3CDTF">2020-03-05T20:06:00Z</dcterms:created>
  <dcterms:modified xsi:type="dcterms:W3CDTF">2021-05-14T17:22:00Z</dcterms:modified>
</cp:coreProperties>
</file>